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062" w:rsidRDefault="00CA3062">
      <w:pPr>
        <w:jc w:val="center"/>
        <w:rPr>
          <w:b/>
          <w:sz w:val="44"/>
          <w:szCs w:val="44"/>
        </w:rPr>
      </w:pPr>
      <w:r>
        <w:rPr>
          <w:rFonts w:hint="eastAsia"/>
          <w:b/>
          <w:sz w:val="44"/>
          <w:szCs w:val="44"/>
        </w:rPr>
        <w:t>《</w:t>
      </w:r>
      <w:r w:rsidRPr="00C12704">
        <w:rPr>
          <w:rFonts w:hint="eastAsia"/>
          <w:b/>
          <w:color w:val="000000" w:themeColor="text1"/>
          <w:sz w:val="44"/>
          <w:szCs w:val="44"/>
        </w:rPr>
        <w:t>人口资源与环境经济学</w:t>
      </w:r>
      <w:r>
        <w:rPr>
          <w:rFonts w:hint="eastAsia"/>
          <w:b/>
          <w:sz w:val="44"/>
          <w:szCs w:val="44"/>
        </w:rPr>
        <w:t>》教学大纲</w:t>
      </w:r>
    </w:p>
    <w:p w:rsidR="00CA3062" w:rsidRDefault="00CA3062">
      <w:pPr>
        <w:jc w:val="center"/>
        <w:rPr>
          <w:b/>
          <w:szCs w:val="21"/>
        </w:rPr>
      </w:pPr>
    </w:p>
    <w:p w:rsidR="00CA3062" w:rsidRDefault="00CA3062">
      <w:pPr>
        <w:numPr>
          <w:ilvl w:val="0"/>
          <w:numId w:val="1"/>
        </w:numPr>
        <w:tabs>
          <w:tab w:val="clear" w:pos="1363"/>
          <w:tab w:val="left" w:pos="720"/>
        </w:tabs>
        <w:ind w:left="0" w:firstLineChars="200" w:firstLine="643"/>
        <w:jc w:val="left"/>
        <w:rPr>
          <w:b/>
          <w:sz w:val="32"/>
          <w:szCs w:val="32"/>
        </w:rPr>
      </w:pPr>
      <w:r>
        <w:rPr>
          <w:rFonts w:hint="eastAsia"/>
          <w:b/>
          <w:sz w:val="32"/>
          <w:szCs w:val="32"/>
        </w:rPr>
        <w:t>课程基本信息</w:t>
      </w:r>
    </w:p>
    <w:tbl>
      <w:tblPr>
        <w:tblpPr w:leftFromText="181" w:rightFromText="181" w:vertAnchor="text" w:horzAnchor="margin"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34"/>
        <w:gridCol w:w="946"/>
        <w:gridCol w:w="900"/>
        <w:gridCol w:w="1514"/>
        <w:gridCol w:w="1078"/>
        <w:gridCol w:w="2088"/>
        <w:gridCol w:w="1034"/>
      </w:tblGrid>
      <w:tr w:rsidR="00CA3062">
        <w:trPr>
          <w:trHeight w:val="567"/>
        </w:trPr>
        <w:tc>
          <w:tcPr>
            <w:tcW w:w="962" w:type="dxa"/>
            <w:gridSpan w:val="2"/>
            <w:vAlign w:val="center"/>
          </w:tcPr>
          <w:p w:rsidR="00CA3062" w:rsidRDefault="00CA3062">
            <w:pPr>
              <w:jc w:val="center"/>
            </w:pPr>
            <w:r>
              <w:rPr>
                <w:rFonts w:hint="eastAsia"/>
              </w:rPr>
              <w:t>课程号</w:t>
            </w:r>
          </w:p>
        </w:tc>
        <w:tc>
          <w:tcPr>
            <w:tcW w:w="1846" w:type="dxa"/>
            <w:gridSpan w:val="2"/>
            <w:vAlign w:val="center"/>
          </w:tcPr>
          <w:p w:rsidR="00CA3062" w:rsidRDefault="00CA3062">
            <w:pPr>
              <w:jc w:val="center"/>
            </w:pPr>
            <w:r>
              <w:t>econ01420T</w:t>
            </w:r>
          </w:p>
        </w:tc>
        <w:tc>
          <w:tcPr>
            <w:tcW w:w="1514" w:type="dxa"/>
            <w:vAlign w:val="center"/>
          </w:tcPr>
          <w:p w:rsidR="00CA3062" w:rsidRDefault="00CA3062">
            <w:pPr>
              <w:jc w:val="center"/>
            </w:pPr>
            <w:r>
              <w:rPr>
                <w:rFonts w:hint="eastAsia"/>
              </w:rPr>
              <w:t>课程英文名称</w:t>
            </w:r>
          </w:p>
        </w:tc>
        <w:tc>
          <w:tcPr>
            <w:tcW w:w="4200" w:type="dxa"/>
            <w:gridSpan w:val="3"/>
            <w:vAlign w:val="center"/>
          </w:tcPr>
          <w:p w:rsidR="00CA3062" w:rsidRDefault="00CA3062">
            <w:pPr>
              <w:jc w:val="center"/>
              <w:rPr>
                <w:rFonts w:ascii="宋体" w:hAnsi="宋体"/>
              </w:rPr>
            </w:pPr>
            <w:r>
              <w:rPr>
                <w:rFonts w:ascii="宋体" w:hAnsi="宋体"/>
              </w:rPr>
              <w:t>Introduction to Environmental Economics</w:t>
            </w:r>
          </w:p>
        </w:tc>
      </w:tr>
      <w:tr w:rsidR="00CA3062">
        <w:trPr>
          <w:trHeight w:val="567"/>
        </w:trPr>
        <w:tc>
          <w:tcPr>
            <w:tcW w:w="1908" w:type="dxa"/>
            <w:gridSpan w:val="3"/>
            <w:vAlign w:val="center"/>
          </w:tcPr>
          <w:p w:rsidR="00CA3062" w:rsidRDefault="00CA3062">
            <w:pPr>
              <w:jc w:val="center"/>
            </w:pPr>
            <w:r>
              <w:rPr>
                <w:rFonts w:hint="eastAsia"/>
              </w:rPr>
              <w:t>学分</w:t>
            </w:r>
          </w:p>
        </w:tc>
        <w:tc>
          <w:tcPr>
            <w:tcW w:w="900" w:type="dxa"/>
            <w:vAlign w:val="center"/>
          </w:tcPr>
          <w:p w:rsidR="00CA3062" w:rsidRDefault="00CA3062">
            <w:pPr>
              <w:jc w:val="center"/>
            </w:pPr>
            <w:r>
              <w:rPr>
                <w:rFonts w:hint="eastAsia"/>
              </w:rPr>
              <w:t>2</w:t>
            </w:r>
          </w:p>
        </w:tc>
        <w:tc>
          <w:tcPr>
            <w:tcW w:w="1514" w:type="dxa"/>
            <w:vAlign w:val="center"/>
          </w:tcPr>
          <w:p w:rsidR="00CA3062" w:rsidRDefault="00CA3062">
            <w:pPr>
              <w:jc w:val="center"/>
            </w:pPr>
            <w:r>
              <w:rPr>
                <w:rFonts w:hint="eastAsia"/>
              </w:rPr>
              <w:t>总学时</w:t>
            </w:r>
          </w:p>
        </w:tc>
        <w:tc>
          <w:tcPr>
            <w:tcW w:w="1078" w:type="dxa"/>
            <w:vAlign w:val="center"/>
          </w:tcPr>
          <w:p w:rsidR="00CA3062" w:rsidRDefault="00CA3062">
            <w:pPr>
              <w:jc w:val="center"/>
            </w:pPr>
            <w:r>
              <w:rPr>
                <w:rFonts w:hint="eastAsia"/>
              </w:rPr>
              <w:t>32</w:t>
            </w:r>
          </w:p>
        </w:tc>
        <w:tc>
          <w:tcPr>
            <w:tcW w:w="2088" w:type="dxa"/>
            <w:vAlign w:val="center"/>
          </w:tcPr>
          <w:p w:rsidR="00CA3062" w:rsidRDefault="00CA3062">
            <w:pPr>
              <w:jc w:val="center"/>
            </w:pPr>
            <w:r>
              <w:rPr>
                <w:rFonts w:hint="eastAsia"/>
              </w:rPr>
              <w:t>其中：实践（实验）学时</w:t>
            </w:r>
          </w:p>
        </w:tc>
        <w:tc>
          <w:tcPr>
            <w:tcW w:w="1034" w:type="dxa"/>
            <w:vAlign w:val="center"/>
          </w:tcPr>
          <w:p w:rsidR="00CA3062" w:rsidRDefault="00CA3062">
            <w:pPr>
              <w:jc w:val="center"/>
            </w:pPr>
            <w:r>
              <w:rPr>
                <w:rFonts w:hint="eastAsia"/>
              </w:rPr>
              <w:t>2</w:t>
            </w:r>
          </w:p>
        </w:tc>
      </w:tr>
      <w:tr w:rsidR="00CA3062">
        <w:trPr>
          <w:trHeight w:val="546"/>
        </w:trPr>
        <w:tc>
          <w:tcPr>
            <w:tcW w:w="1908" w:type="dxa"/>
            <w:gridSpan w:val="3"/>
            <w:vAlign w:val="center"/>
          </w:tcPr>
          <w:p w:rsidR="00CA3062" w:rsidRDefault="00CA3062">
            <w:pPr>
              <w:jc w:val="center"/>
            </w:pPr>
            <w:r>
              <w:rPr>
                <w:rFonts w:hint="eastAsia"/>
              </w:rPr>
              <w:t>先修课程</w:t>
            </w:r>
          </w:p>
        </w:tc>
        <w:tc>
          <w:tcPr>
            <w:tcW w:w="6614" w:type="dxa"/>
            <w:gridSpan w:val="5"/>
            <w:vAlign w:val="center"/>
          </w:tcPr>
          <w:p w:rsidR="00CA3062" w:rsidRDefault="00CA3062">
            <w:pPr>
              <w:jc w:val="center"/>
            </w:pPr>
          </w:p>
        </w:tc>
      </w:tr>
      <w:tr w:rsidR="00CA3062">
        <w:trPr>
          <w:trHeight w:val="567"/>
        </w:trPr>
        <w:tc>
          <w:tcPr>
            <w:tcW w:w="1908" w:type="dxa"/>
            <w:gridSpan w:val="3"/>
            <w:vAlign w:val="center"/>
          </w:tcPr>
          <w:p w:rsidR="00CA3062" w:rsidRDefault="00CA3062">
            <w:pPr>
              <w:jc w:val="center"/>
            </w:pPr>
            <w:r>
              <w:rPr>
                <w:rFonts w:hint="eastAsia"/>
              </w:rPr>
              <w:t>使用教材</w:t>
            </w:r>
          </w:p>
        </w:tc>
        <w:tc>
          <w:tcPr>
            <w:tcW w:w="6614" w:type="dxa"/>
            <w:gridSpan w:val="5"/>
            <w:vAlign w:val="center"/>
          </w:tcPr>
          <w:p w:rsidR="00CA3062" w:rsidRDefault="00CA3062">
            <w:pPr>
              <w:rPr>
                <w:szCs w:val="21"/>
              </w:rPr>
            </w:pPr>
            <w:r>
              <w:rPr>
                <w:rFonts w:hint="eastAsia"/>
                <w:szCs w:val="21"/>
              </w:rPr>
              <w:t>朱群芳，《人口、资源与环境经济学概论》清华大学出版社，</w:t>
            </w:r>
            <w:r>
              <w:rPr>
                <w:rFonts w:hint="eastAsia"/>
                <w:szCs w:val="21"/>
              </w:rPr>
              <w:t>2013</w:t>
            </w:r>
          </w:p>
        </w:tc>
      </w:tr>
      <w:tr w:rsidR="00CA3062">
        <w:trPr>
          <w:trHeight w:val="567"/>
        </w:trPr>
        <w:tc>
          <w:tcPr>
            <w:tcW w:w="1908" w:type="dxa"/>
            <w:gridSpan w:val="3"/>
            <w:vAlign w:val="center"/>
          </w:tcPr>
          <w:p w:rsidR="00CA3062" w:rsidRDefault="00CA3062">
            <w:pPr>
              <w:jc w:val="center"/>
            </w:pPr>
            <w:r>
              <w:rPr>
                <w:rFonts w:hint="eastAsia"/>
              </w:rPr>
              <w:t>授课对象（专业）</w:t>
            </w:r>
          </w:p>
        </w:tc>
        <w:tc>
          <w:tcPr>
            <w:tcW w:w="6614" w:type="dxa"/>
            <w:gridSpan w:val="5"/>
            <w:vAlign w:val="center"/>
          </w:tcPr>
          <w:p w:rsidR="00CA3062" w:rsidRDefault="00CA3062">
            <w:pPr>
              <w:jc w:val="center"/>
            </w:pPr>
            <w:r>
              <w:rPr>
                <w:rFonts w:ascii="宋体" w:hAnsi="宋体" w:hint="eastAsia"/>
              </w:rPr>
              <w:t>公共选修均可</w:t>
            </w:r>
          </w:p>
        </w:tc>
      </w:tr>
      <w:tr w:rsidR="00CA3062">
        <w:trPr>
          <w:trHeight w:val="721"/>
        </w:trPr>
        <w:tc>
          <w:tcPr>
            <w:tcW w:w="1908" w:type="dxa"/>
            <w:gridSpan w:val="3"/>
            <w:vAlign w:val="center"/>
          </w:tcPr>
          <w:p w:rsidR="00CA3062" w:rsidRDefault="00CA3062">
            <w:pPr>
              <w:jc w:val="center"/>
            </w:pPr>
            <w:r>
              <w:rPr>
                <w:rFonts w:hint="eastAsia"/>
              </w:rPr>
              <w:t>考核方式</w:t>
            </w:r>
          </w:p>
          <w:p w:rsidR="00CA3062" w:rsidRDefault="00CA3062">
            <w:pPr>
              <w:jc w:val="center"/>
            </w:pPr>
            <w:r>
              <w:rPr>
                <w:rFonts w:hint="eastAsia"/>
              </w:rPr>
              <w:t>及成绩评定</w:t>
            </w:r>
          </w:p>
        </w:tc>
        <w:tc>
          <w:tcPr>
            <w:tcW w:w="6614" w:type="dxa"/>
            <w:gridSpan w:val="5"/>
            <w:vAlign w:val="center"/>
          </w:tcPr>
          <w:p w:rsidR="00CA3062" w:rsidRDefault="00CA3062">
            <w:pPr>
              <w:jc w:val="center"/>
              <w:rPr>
                <w:szCs w:val="21"/>
              </w:rPr>
            </w:pPr>
            <w:r>
              <w:rPr>
                <w:rFonts w:ascii="宋体" w:hAnsi="宋体" w:hint="eastAsia"/>
                <w:szCs w:val="21"/>
              </w:rPr>
              <w:t>考勤10％＋作业50％＋结课论文40％</w:t>
            </w:r>
          </w:p>
        </w:tc>
      </w:tr>
      <w:tr w:rsidR="00CA3062">
        <w:trPr>
          <w:trHeight w:val="854"/>
        </w:trPr>
        <w:tc>
          <w:tcPr>
            <w:tcW w:w="828" w:type="dxa"/>
            <w:vAlign w:val="center"/>
          </w:tcPr>
          <w:p w:rsidR="00CA3062" w:rsidRDefault="00CA3062">
            <w:pPr>
              <w:jc w:val="center"/>
            </w:pPr>
            <w:r>
              <w:rPr>
                <w:rFonts w:hint="eastAsia"/>
              </w:rPr>
              <w:t>课程</w:t>
            </w:r>
          </w:p>
          <w:p w:rsidR="00CA3062" w:rsidRDefault="00CA3062">
            <w:pPr>
              <w:jc w:val="center"/>
            </w:pPr>
            <w:r>
              <w:rPr>
                <w:rFonts w:hint="eastAsia"/>
              </w:rPr>
              <w:t>性质</w:t>
            </w:r>
          </w:p>
        </w:tc>
        <w:tc>
          <w:tcPr>
            <w:tcW w:w="7694" w:type="dxa"/>
            <w:gridSpan w:val="7"/>
            <w:vAlign w:val="center"/>
          </w:tcPr>
          <w:p w:rsidR="00CA3062" w:rsidRDefault="00CA3062">
            <w:r>
              <w:rPr>
                <w:rFonts w:hint="eastAsia"/>
              </w:rPr>
              <w:t>□</w:t>
            </w:r>
            <w:r>
              <w:rPr>
                <w:rFonts w:hint="eastAsia"/>
                <w:shd w:val="pct10" w:color="auto" w:fill="FFFFFF"/>
              </w:rPr>
              <w:t>公共基础课</w:t>
            </w:r>
            <w:r>
              <w:rPr>
                <w:rFonts w:hint="eastAsia"/>
              </w:rPr>
              <w:t xml:space="preserve">        </w:t>
            </w:r>
            <w:r>
              <w:rPr>
                <w:rFonts w:hint="eastAsia"/>
              </w:rPr>
              <w:t>□学科基础课</w:t>
            </w:r>
            <w:r>
              <w:rPr>
                <w:rFonts w:hint="eastAsia"/>
              </w:rPr>
              <w:t xml:space="preserve">     </w:t>
            </w:r>
            <w:r>
              <w:rPr>
                <w:rFonts w:hint="eastAsia"/>
              </w:rPr>
              <w:t>□专业必修课</w:t>
            </w:r>
          </w:p>
          <w:p w:rsidR="00CA3062" w:rsidRDefault="00CA3062">
            <w:r>
              <w:rPr>
                <w:rFonts w:hint="eastAsia"/>
              </w:rPr>
              <w:t>□专业选修课</w:t>
            </w:r>
            <w:r>
              <w:rPr>
                <w:rFonts w:hint="eastAsia"/>
              </w:rPr>
              <w:t xml:space="preserve">        </w:t>
            </w:r>
            <w:r>
              <w:rPr>
                <w:rFonts w:hint="eastAsia"/>
              </w:rPr>
              <w:t>□素质拓展课</w:t>
            </w:r>
            <w:r>
              <w:rPr>
                <w:rFonts w:hint="eastAsia"/>
              </w:rPr>
              <w:t xml:space="preserve">     </w:t>
            </w:r>
            <w:r>
              <w:rPr>
                <w:rFonts w:hint="eastAsia"/>
              </w:rPr>
              <w:t>□实践环节</w:t>
            </w:r>
            <w:r>
              <w:rPr>
                <w:rFonts w:hint="eastAsia"/>
              </w:rPr>
              <w:t xml:space="preserve"> </w:t>
            </w:r>
          </w:p>
        </w:tc>
      </w:tr>
      <w:tr w:rsidR="00CA3062">
        <w:trPr>
          <w:trHeight w:val="567"/>
        </w:trPr>
        <w:tc>
          <w:tcPr>
            <w:tcW w:w="828" w:type="dxa"/>
            <w:vAlign w:val="center"/>
          </w:tcPr>
          <w:p w:rsidR="00CA3062" w:rsidRDefault="00CA3062">
            <w:pPr>
              <w:jc w:val="center"/>
            </w:pPr>
            <w:r>
              <w:rPr>
                <w:rFonts w:hint="eastAsia"/>
              </w:rPr>
              <w:t>教</w:t>
            </w:r>
          </w:p>
          <w:p w:rsidR="00CA3062" w:rsidRDefault="00CA3062">
            <w:pPr>
              <w:jc w:val="center"/>
            </w:pPr>
            <w:r>
              <w:rPr>
                <w:rFonts w:hint="eastAsia"/>
              </w:rPr>
              <w:t>学</w:t>
            </w:r>
          </w:p>
          <w:p w:rsidR="00CA3062" w:rsidRDefault="00CA3062">
            <w:pPr>
              <w:jc w:val="center"/>
            </w:pPr>
            <w:r>
              <w:rPr>
                <w:rFonts w:hint="eastAsia"/>
              </w:rPr>
              <w:t>目</w:t>
            </w:r>
          </w:p>
          <w:p w:rsidR="00CA3062" w:rsidRDefault="00CA3062">
            <w:pPr>
              <w:jc w:val="center"/>
            </w:pPr>
            <w:r>
              <w:rPr>
                <w:rFonts w:hint="eastAsia"/>
              </w:rPr>
              <w:t>标</w:t>
            </w:r>
          </w:p>
        </w:tc>
        <w:tc>
          <w:tcPr>
            <w:tcW w:w="7694" w:type="dxa"/>
            <w:gridSpan w:val="7"/>
            <w:vAlign w:val="center"/>
          </w:tcPr>
          <w:p w:rsidR="00CA3062" w:rsidRDefault="00CA3062">
            <w:pPr>
              <w:spacing w:line="360" w:lineRule="auto"/>
              <w:ind w:firstLineChars="200" w:firstLine="420"/>
              <w:rPr>
                <w:szCs w:val="21"/>
              </w:rPr>
            </w:pPr>
            <w:r>
              <w:rPr>
                <w:rFonts w:hint="eastAsia"/>
              </w:rPr>
              <w:t>通过此课学习，使学生了解人口发展，自然资源，生态环境与经济发展相互之间关系，掌握主要发展规律。学会运用经济学的基本理论和方法来揭示分析人口经济过程以及自然资源和生态环境的基本规律和辩证关系。培养发现、分析和解决环境问题的能力。</w:t>
            </w:r>
          </w:p>
        </w:tc>
      </w:tr>
      <w:tr w:rsidR="00CA3062">
        <w:trPr>
          <w:trHeight w:val="567"/>
        </w:trPr>
        <w:tc>
          <w:tcPr>
            <w:tcW w:w="828" w:type="dxa"/>
            <w:vAlign w:val="center"/>
          </w:tcPr>
          <w:p w:rsidR="00CA3062" w:rsidRDefault="00CA3062">
            <w:pPr>
              <w:jc w:val="center"/>
            </w:pPr>
            <w:r>
              <w:rPr>
                <w:rFonts w:hint="eastAsia"/>
              </w:rPr>
              <w:t>课</w:t>
            </w:r>
          </w:p>
          <w:p w:rsidR="00CA3062" w:rsidRDefault="00CA3062">
            <w:pPr>
              <w:jc w:val="center"/>
            </w:pPr>
            <w:r>
              <w:rPr>
                <w:rFonts w:hint="eastAsia"/>
              </w:rPr>
              <w:t>程</w:t>
            </w:r>
          </w:p>
          <w:p w:rsidR="00CA3062" w:rsidRDefault="00CA3062">
            <w:pPr>
              <w:jc w:val="center"/>
            </w:pPr>
            <w:r>
              <w:rPr>
                <w:rFonts w:hint="eastAsia"/>
              </w:rPr>
              <w:t>简</w:t>
            </w:r>
          </w:p>
          <w:p w:rsidR="00CA3062" w:rsidRDefault="00CA3062">
            <w:pPr>
              <w:jc w:val="center"/>
            </w:pPr>
            <w:r>
              <w:rPr>
                <w:rFonts w:hint="eastAsia"/>
              </w:rPr>
              <w:t>介</w:t>
            </w:r>
          </w:p>
        </w:tc>
        <w:tc>
          <w:tcPr>
            <w:tcW w:w="7694" w:type="dxa"/>
            <w:gridSpan w:val="7"/>
            <w:vAlign w:val="center"/>
          </w:tcPr>
          <w:p w:rsidR="00CA3062" w:rsidRDefault="00CA3062">
            <w:pPr>
              <w:spacing w:line="400" w:lineRule="atLeast"/>
              <w:ind w:firstLine="482"/>
            </w:pPr>
          </w:p>
          <w:p w:rsidR="00CA3062" w:rsidRDefault="00CA3062">
            <w:pPr>
              <w:spacing w:line="400" w:lineRule="atLeast"/>
              <w:ind w:firstLine="482"/>
            </w:pPr>
            <w:r>
              <w:rPr>
                <w:rFonts w:hint="eastAsia"/>
              </w:rPr>
              <w:t>本课是专为全校学生开设的通选课，是研究人口发展自然资源、生态环境与经济发展相互之间关系的一个经济学分支科学，它运用经济学的基本理论和方法来揭示、分析人口经济过程以及自然资源和生态环境的基本规律和辩证关系。内容覆盖人口经济学、资源经济学和环境经济学中主要的概念、体系、逻辑和理论，而且以可持续发展理论为主线，将人口发展过程与资源配置、环境政策、可持续发展战略等内容紧密结合起来，形成基本理论和分析框架。本课就老年人口经济学、人力资源投资经济学、自然资源合理配置、环境经济价值评价和环境污染产生的经济原理和防治等社会经济热点问题进行探讨和研究式学习。使学生掌握研究基本方法和思想。通过课堂讨论、社会调查、观看录像和探究式自学等多种形式，重在培养学生的研究思想和学习能力及分析解决实际环境问题的能力。</w:t>
            </w:r>
          </w:p>
          <w:p w:rsidR="00CA3062" w:rsidRDefault="00CA3062">
            <w:pPr>
              <w:spacing w:line="400" w:lineRule="atLeast"/>
              <w:ind w:firstLine="482"/>
            </w:pPr>
          </w:p>
          <w:p w:rsidR="00CA3062" w:rsidRDefault="00CA3062">
            <w:pPr>
              <w:spacing w:line="400" w:lineRule="atLeast"/>
              <w:ind w:firstLine="482"/>
            </w:pPr>
          </w:p>
        </w:tc>
      </w:tr>
    </w:tbl>
    <w:p w:rsidR="00CA3062" w:rsidRDefault="00CA3062">
      <w:pPr>
        <w:spacing w:line="400" w:lineRule="atLeast"/>
        <w:ind w:firstLineChars="200" w:firstLine="562"/>
        <w:rPr>
          <w:rFonts w:ascii="宋体" w:hAnsi="宋体"/>
          <w:b/>
          <w:sz w:val="32"/>
          <w:szCs w:val="32"/>
        </w:rPr>
      </w:pPr>
      <w:r>
        <w:rPr>
          <w:rFonts w:hint="eastAsia"/>
          <w:b/>
          <w:sz w:val="28"/>
          <w:szCs w:val="28"/>
        </w:rPr>
        <w:lastRenderedPageBreak/>
        <w:t>二、</w:t>
      </w:r>
      <w:r>
        <w:rPr>
          <w:rFonts w:hint="eastAsia"/>
          <w:b/>
          <w:sz w:val="32"/>
          <w:szCs w:val="32"/>
        </w:rPr>
        <w:t>课程主要教学内容</w:t>
      </w:r>
    </w:p>
    <w:p w:rsidR="00CA3062" w:rsidRDefault="00CA3062">
      <w:pPr>
        <w:spacing w:line="400" w:lineRule="atLeast"/>
        <w:jc w:val="center"/>
        <w:rPr>
          <w:rFonts w:ascii="宋体" w:hAnsi="宋体"/>
          <w:b/>
          <w:spacing w:val="10"/>
          <w:sz w:val="24"/>
        </w:rPr>
      </w:pPr>
      <w:r>
        <w:rPr>
          <w:rFonts w:hint="eastAsia"/>
          <w:b/>
          <w:sz w:val="32"/>
          <w:szCs w:val="32"/>
        </w:rPr>
        <w:t>第一章</w:t>
      </w:r>
      <w:r>
        <w:rPr>
          <w:rFonts w:hint="eastAsia"/>
          <w:b/>
          <w:sz w:val="32"/>
          <w:szCs w:val="32"/>
        </w:rPr>
        <w:t xml:space="preserve"> </w:t>
      </w:r>
      <w:r>
        <w:rPr>
          <w:rFonts w:ascii="宋体" w:hAnsi="宋体" w:hint="eastAsia"/>
          <w:b/>
          <w:bCs/>
          <w:sz w:val="32"/>
        </w:rPr>
        <w:t>绪论---人口资源与环境经济学体系</w:t>
      </w:r>
      <w:r>
        <w:rPr>
          <w:rFonts w:ascii="宋体" w:hAnsi="宋体" w:hint="eastAsia"/>
          <w:sz w:val="28"/>
        </w:rPr>
        <w:t>（！）</w:t>
      </w:r>
    </w:p>
    <w:p w:rsidR="00CA3062" w:rsidRDefault="00CA3062">
      <w:pPr>
        <w:ind w:firstLineChars="200" w:firstLine="482"/>
        <w:rPr>
          <w:rFonts w:ascii="宋体" w:hAnsi="宋体"/>
          <w:szCs w:val="21"/>
        </w:rPr>
      </w:pPr>
      <w:r>
        <w:rPr>
          <w:rFonts w:hint="eastAsia"/>
          <w:b/>
          <w:sz w:val="24"/>
        </w:rPr>
        <w:t>教学目的和要求：</w:t>
      </w:r>
      <w:r>
        <w:rPr>
          <w:rFonts w:ascii="仿宋_GB2312" w:hint="eastAsia"/>
          <w:sz w:val="24"/>
        </w:rPr>
        <w:t>教学目的是理解人口资源与环境经济学的研究对象，要了解其研究主要内容、学习的任务和目的，掌握常见的研究方法；了解人口增长的特点。掌握人口经济思想精髓，提高分析人口问题的技能方法；</w:t>
      </w:r>
    </w:p>
    <w:p w:rsidR="00CA3062" w:rsidRDefault="00CA3062">
      <w:pPr>
        <w:rPr>
          <w:sz w:val="24"/>
        </w:rPr>
      </w:pPr>
      <w:r>
        <w:rPr>
          <w:rFonts w:hint="eastAsia"/>
          <w:b/>
          <w:sz w:val="24"/>
        </w:rPr>
        <w:t>重点及难点：</w:t>
      </w:r>
      <w:r>
        <w:rPr>
          <w:rFonts w:hint="eastAsia"/>
          <w:sz w:val="24"/>
        </w:rPr>
        <w:t>重点理解</w:t>
      </w:r>
      <w:r>
        <w:rPr>
          <w:rFonts w:ascii="宋体" w:hAnsi="宋体" w:hint="eastAsia"/>
          <w:sz w:val="24"/>
        </w:rPr>
        <w:t>人口资源与环境经济学科体系和内容</w:t>
      </w:r>
      <w:r>
        <w:rPr>
          <w:rFonts w:hint="eastAsia"/>
          <w:sz w:val="24"/>
        </w:rPr>
        <w:t>。</w:t>
      </w:r>
    </w:p>
    <w:p w:rsidR="00CA3062" w:rsidRDefault="00CA3062">
      <w:pPr>
        <w:spacing w:line="400" w:lineRule="atLeast"/>
        <w:ind w:firstLineChars="200" w:firstLine="480"/>
        <w:rPr>
          <w:rFonts w:ascii="宋体" w:hAnsi="宋体"/>
          <w:sz w:val="24"/>
          <w:szCs w:val="28"/>
        </w:rPr>
      </w:pPr>
      <w:r>
        <w:rPr>
          <w:rFonts w:ascii="宋体" w:hAnsi="宋体" w:hint="eastAsia"/>
          <w:sz w:val="24"/>
        </w:rPr>
        <w:t>注明：教学内容中课程重点（！）和难点（？）表示；</w:t>
      </w:r>
    </w:p>
    <w:p w:rsidR="00CA3062" w:rsidRDefault="00CA3062">
      <w:pPr>
        <w:spacing w:line="400" w:lineRule="atLeast"/>
        <w:ind w:firstLineChars="250" w:firstLine="602"/>
        <w:rPr>
          <w:rFonts w:ascii="宋体" w:hAnsi="宋体"/>
          <w:color w:val="000000"/>
          <w:sz w:val="24"/>
          <w:szCs w:val="28"/>
        </w:rPr>
      </w:pPr>
      <w:r>
        <w:rPr>
          <w:rFonts w:hint="eastAsia"/>
          <w:b/>
          <w:sz w:val="24"/>
        </w:rPr>
        <w:t>教学时数：</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b/>
          <w:color w:val="000000"/>
          <w:sz w:val="24"/>
        </w:rPr>
      </w:pPr>
      <w:r>
        <w:rPr>
          <w:rFonts w:hint="eastAsia"/>
          <w:b/>
          <w:color w:val="000000"/>
          <w:sz w:val="24"/>
        </w:rPr>
        <w:t>教学方法与手段：</w:t>
      </w:r>
      <w:r>
        <w:rPr>
          <w:rFonts w:hAnsi="宋体" w:hint="eastAsia"/>
          <w:color w:val="000000"/>
          <w:sz w:val="24"/>
        </w:rPr>
        <w:t>讲授为主，启发式提问。</w:t>
      </w:r>
    </w:p>
    <w:p w:rsidR="00CA3062" w:rsidRDefault="00CA3062">
      <w:pPr>
        <w:spacing w:line="360" w:lineRule="auto"/>
        <w:rPr>
          <w:sz w:val="24"/>
        </w:rPr>
      </w:pPr>
    </w:p>
    <w:p w:rsidR="00CA3062" w:rsidRDefault="00CA3062">
      <w:pPr>
        <w:numPr>
          <w:ilvl w:val="0"/>
          <w:numId w:val="2"/>
        </w:numPr>
        <w:spacing w:line="360" w:lineRule="auto"/>
        <w:jc w:val="center"/>
        <w:rPr>
          <w:rFonts w:ascii="宋体" w:hAnsi="宋体"/>
          <w:b/>
          <w:sz w:val="24"/>
          <w:szCs w:val="21"/>
        </w:rPr>
      </w:pPr>
      <w:r>
        <w:rPr>
          <w:rFonts w:ascii="宋体" w:hAnsi="宋体" w:hint="eastAsia"/>
          <w:b/>
          <w:sz w:val="24"/>
        </w:rPr>
        <w:t>人口资源与环境经济学体系</w:t>
      </w:r>
      <w:r>
        <w:rPr>
          <w:rFonts w:ascii="宋体" w:hAnsi="宋体" w:hint="eastAsia"/>
          <w:b/>
          <w:sz w:val="24"/>
          <w:szCs w:val="21"/>
        </w:rPr>
        <w:t xml:space="preserve"> </w:t>
      </w:r>
    </w:p>
    <w:p w:rsidR="00CA3062" w:rsidRDefault="00CA3062">
      <w:pPr>
        <w:ind w:firstLineChars="200" w:firstLine="482"/>
        <w:rPr>
          <w:rFonts w:ascii="宋体" w:hAnsi="宋体"/>
          <w:sz w:val="24"/>
        </w:rPr>
      </w:pPr>
      <w:r>
        <w:rPr>
          <w:rFonts w:hint="eastAsia"/>
          <w:b/>
          <w:sz w:val="24"/>
        </w:rPr>
        <w:t>本节主要知识点：</w:t>
      </w:r>
      <w:r>
        <w:rPr>
          <w:rFonts w:hint="eastAsia"/>
          <w:sz w:val="24"/>
        </w:rPr>
        <w:t>把握</w:t>
      </w:r>
      <w:r>
        <w:rPr>
          <w:rFonts w:ascii="宋体" w:hAnsi="宋体" w:hint="eastAsia"/>
          <w:sz w:val="24"/>
        </w:rPr>
        <w:t>人口资源与环境经济理论、演进、学科体系和内容。</w:t>
      </w:r>
    </w:p>
    <w:p w:rsidR="00CA3062" w:rsidRDefault="00CA3062">
      <w:pPr>
        <w:spacing w:line="400" w:lineRule="atLeast"/>
        <w:jc w:val="center"/>
        <w:rPr>
          <w:rFonts w:hAnsi="宋体"/>
          <w:b/>
          <w:bCs/>
          <w:sz w:val="24"/>
        </w:rPr>
      </w:pPr>
      <w:r>
        <w:rPr>
          <w:rFonts w:hAnsi="宋体" w:hint="eastAsia"/>
          <w:b/>
          <w:bCs/>
          <w:sz w:val="24"/>
        </w:rPr>
        <w:t>第二节</w:t>
      </w:r>
      <w:r>
        <w:rPr>
          <w:rFonts w:hAnsi="宋体" w:hint="eastAsia"/>
          <w:b/>
          <w:bCs/>
          <w:color w:val="0000FF"/>
          <w:sz w:val="24"/>
        </w:rPr>
        <w:t xml:space="preserve">  </w:t>
      </w:r>
      <w:r>
        <w:rPr>
          <w:rFonts w:ascii="宋体" w:hAnsi="宋体" w:hint="eastAsia"/>
          <w:b/>
          <w:bCs/>
          <w:sz w:val="24"/>
        </w:rPr>
        <w:t>人口增长与人口经济思想</w:t>
      </w:r>
    </w:p>
    <w:p w:rsidR="00CA3062" w:rsidRDefault="00CA3062">
      <w:pPr>
        <w:spacing w:line="520" w:lineRule="atLeast"/>
        <w:ind w:firstLineChars="200" w:firstLine="482"/>
        <w:rPr>
          <w:b/>
          <w:color w:val="0000FF"/>
        </w:rPr>
      </w:pPr>
      <w:r>
        <w:rPr>
          <w:rFonts w:hint="eastAsia"/>
          <w:b/>
          <w:sz w:val="24"/>
        </w:rPr>
        <w:t>本节主要知识点：</w:t>
      </w:r>
      <w:r>
        <w:rPr>
          <w:rFonts w:hint="eastAsia"/>
          <w:sz w:val="24"/>
        </w:rPr>
        <w:t>把握世界人口增长理论和阶段；清楚古典人口经济理论；重点理解马尔萨斯人口论；凯恩斯，马克思的人口论。</w:t>
      </w:r>
    </w:p>
    <w:p w:rsidR="00CA3062" w:rsidRDefault="00CA3062">
      <w:pPr>
        <w:spacing w:line="480" w:lineRule="auto"/>
        <w:jc w:val="center"/>
        <w:rPr>
          <w:rFonts w:hAnsi="宋体"/>
          <w:b/>
          <w:bCs/>
          <w:sz w:val="24"/>
        </w:rPr>
      </w:pPr>
      <w:r>
        <w:rPr>
          <w:rFonts w:hAnsi="宋体" w:hint="eastAsia"/>
          <w:b/>
          <w:bCs/>
          <w:sz w:val="24"/>
        </w:rPr>
        <w:t>第三节</w:t>
      </w:r>
      <w:r>
        <w:rPr>
          <w:rFonts w:hAnsi="宋体" w:hint="eastAsia"/>
          <w:b/>
          <w:bCs/>
          <w:sz w:val="24"/>
        </w:rPr>
        <w:t xml:space="preserve"> </w:t>
      </w:r>
      <w:r>
        <w:rPr>
          <w:rFonts w:hAnsi="宋体" w:hint="eastAsia"/>
          <w:b/>
          <w:bCs/>
          <w:sz w:val="24"/>
        </w:rPr>
        <w:t>资源与环境经济学的发展（！）</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资源环境问题的三次浪潮；环境经济学产生与发展</w:t>
      </w:r>
    </w:p>
    <w:p w:rsidR="00CA3062" w:rsidRDefault="00CA3062">
      <w:pPr>
        <w:spacing w:line="480" w:lineRule="auto"/>
        <w:ind w:firstLineChars="999" w:firstLine="2407"/>
        <w:rPr>
          <w:rFonts w:hAnsi="宋体"/>
          <w:b/>
          <w:bCs/>
          <w:sz w:val="24"/>
        </w:rPr>
      </w:pPr>
      <w:r>
        <w:rPr>
          <w:rFonts w:hAnsi="宋体" w:hint="eastAsia"/>
          <w:b/>
          <w:bCs/>
          <w:sz w:val="24"/>
        </w:rPr>
        <w:t>第四节</w:t>
      </w:r>
      <w:r>
        <w:rPr>
          <w:rFonts w:hAnsi="宋体" w:hint="eastAsia"/>
          <w:b/>
          <w:bCs/>
          <w:sz w:val="24"/>
        </w:rPr>
        <w:t xml:space="preserve"> </w:t>
      </w:r>
      <w:r>
        <w:rPr>
          <w:rFonts w:hAnsi="宋体" w:hint="eastAsia"/>
          <w:b/>
          <w:bCs/>
          <w:sz w:val="24"/>
        </w:rPr>
        <w:t>生态经济协调发展论</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生态经济模式;生态经济协调发展理论内容；生态经济学的基本原则。</w:t>
      </w:r>
    </w:p>
    <w:p w:rsidR="00CA3062" w:rsidRDefault="00CA3062">
      <w:pPr>
        <w:spacing w:line="480" w:lineRule="auto"/>
        <w:jc w:val="center"/>
        <w:rPr>
          <w:rFonts w:hAnsi="宋体"/>
          <w:b/>
          <w:bCs/>
          <w:sz w:val="24"/>
        </w:rPr>
      </w:pPr>
      <w:r>
        <w:rPr>
          <w:rFonts w:hAnsi="宋体" w:hint="eastAsia"/>
          <w:b/>
          <w:bCs/>
          <w:sz w:val="24"/>
        </w:rPr>
        <w:t>第五节</w:t>
      </w:r>
      <w:r>
        <w:rPr>
          <w:rFonts w:hAnsi="宋体" w:hint="eastAsia"/>
          <w:b/>
          <w:bCs/>
          <w:sz w:val="24"/>
        </w:rPr>
        <w:t xml:space="preserve">  </w:t>
      </w:r>
      <w:r>
        <w:rPr>
          <w:rFonts w:hAnsi="宋体" w:hint="eastAsia"/>
          <w:b/>
          <w:bCs/>
          <w:sz w:val="24"/>
        </w:rPr>
        <w:t>可持续发展经济学的发展</w:t>
      </w:r>
      <w:r>
        <w:rPr>
          <w:rFonts w:hAnsi="宋体" w:hint="eastAsia"/>
          <w:b/>
          <w:bCs/>
          <w:sz w:val="24"/>
        </w:rPr>
        <w:t xml:space="preserve"> </w:t>
      </w:r>
      <w:r>
        <w:rPr>
          <w:rFonts w:hAnsi="宋体" w:hint="eastAsia"/>
          <w:b/>
          <w:bCs/>
          <w:sz w:val="24"/>
        </w:rPr>
        <w:t>（！）</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可持续发展经济学产生；可持续发展经济学基本理论；可持续经济发展模式；可持续发展的人口资源与环境战略。</w:t>
      </w:r>
    </w:p>
    <w:p w:rsidR="00CA3062" w:rsidRDefault="00CA3062">
      <w:pPr>
        <w:spacing w:line="400" w:lineRule="atLeast"/>
        <w:jc w:val="center"/>
        <w:rPr>
          <w:color w:val="0000FF"/>
          <w:sz w:val="28"/>
          <w:szCs w:val="28"/>
        </w:rPr>
      </w:pPr>
    </w:p>
    <w:p w:rsidR="00CA3062" w:rsidRDefault="00CA3062">
      <w:pPr>
        <w:spacing w:line="400" w:lineRule="atLeast"/>
        <w:jc w:val="center"/>
        <w:rPr>
          <w:b/>
          <w:color w:val="FF0000"/>
          <w:sz w:val="32"/>
          <w:szCs w:val="32"/>
        </w:rPr>
      </w:pPr>
      <w:r>
        <w:rPr>
          <w:rFonts w:ascii="宋体" w:hAnsi="宋体" w:hint="eastAsia"/>
          <w:b/>
          <w:bCs/>
          <w:sz w:val="32"/>
        </w:rPr>
        <w:t>第二章 宏观人口经济学</w:t>
      </w:r>
    </w:p>
    <w:p w:rsidR="00CA3062" w:rsidRDefault="00CA3062">
      <w:pPr>
        <w:spacing w:line="520" w:lineRule="atLeast"/>
        <w:ind w:firstLineChars="200" w:firstLine="482"/>
        <w:rPr>
          <w:sz w:val="24"/>
        </w:rPr>
      </w:pPr>
      <w:r>
        <w:rPr>
          <w:rFonts w:hint="eastAsia"/>
          <w:b/>
          <w:sz w:val="24"/>
        </w:rPr>
        <w:t>教学目的和要求：</w:t>
      </w:r>
      <w:r>
        <w:rPr>
          <w:rFonts w:hint="eastAsia"/>
          <w:sz w:val="24"/>
        </w:rPr>
        <w:t>明确人口与经济发展的关系，掌握人口分布与城市化的经济分析哪些方法，理解适度人口论的概念，了解人口老龄化与老龄经济学。</w:t>
      </w:r>
    </w:p>
    <w:p w:rsidR="00CA3062" w:rsidRDefault="00CA3062">
      <w:pPr>
        <w:spacing w:line="400" w:lineRule="atLeast"/>
        <w:ind w:firstLineChars="200" w:firstLine="482"/>
        <w:rPr>
          <w:rFonts w:ascii="宋体" w:hAnsi="宋体"/>
          <w:sz w:val="24"/>
          <w:szCs w:val="28"/>
        </w:rPr>
      </w:pPr>
      <w:r>
        <w:rPr>
          <w:rFonts w:hint="eastAsia"/>
          <w:b/>
          <w:sz w:val="24"/>
        </w:rPr>
        <w:t>重点及难点：</w:t>
      </w:r>
      <w:r>
        <w:rPr>
          <w:rFonts w:hint="eastAsia"/>
          <w:sz w:val="24"/>
        </w:rPr>
        <w:t>把握人口分布与城市化的互动关系，重点适度人口、难点动态经济适度人口理论</w:t>
      </w:r>
      <w:r>
        <w:rPr>
          <w:rFonts w:ascii="宋体" w:hAnsi="宋体" w:hint="eastAsia"/>
          <w:color w:val="000000"/>
          <w:sz w:val="24"/>
          <w:szCs w:val="28"/>
        </w:rPr>
        <w:t>。</w:t>
      </w:r>
    </w:p>
    <w:p w:rsidR="00CA3062" w:rsidRDefault="00CA3062">
      <w:pPr>
        <w:spacing w:line="400" w:lineRule="atLeast"/>
        <w:ind w:firstLineChars="200" w:firstLine="482"/>
        <w:rPr>
          <w:rFonts w:ascii="宋体" w:hAnsi="宋体"/>
          <w:color w:val="000000"/>
          <w:sz w:val="24"/>
          <w:szCs w:val="28"/>
        </w:rPr>
      </w:pPr>
      <w:r>
        <w:rPr>
          <w:rFonts w:hint="eastAsia"/>
          <w:b/>
          <w:sz w:val="24"/>
        </w:rPr>
        <w:t>教学时数：</w:t>
      </w:r>
      <w:r>
        <w:rPr>
          <w:rFonts w:hAnsi="宋体" w:hint="eastAsia"/>
          <w:color w:val="000000"/>
          <w:sz w:val="24"/>
        </w:rPr>
        <w:t>8</w:t>
      </w:r>
      <w:r>
        <w:rPr>
          <w:rFonts w:hAnsi="宋体" w:hint="eastAsia"/>
          <w:color w:val="000000"/>
          <w:sz w:val="24"/>
        </w:rPr>
        <w:t>课时</w:t>
      </w:r>
      <w:r>
        <w:rPr>
          <w:rFonts w:ascii="宋体" w:hAnsi="宋体" w:hint="eastAsia"/>
          <w:color w:val="000000"/>
          <w:sz w:val="24"/>
          <w:szCs w:val="28"/>
        </w:rPr>
        <w:t>。</w:t>
      </w:r>
    </w:p>
    <w:p w:rsidR="00CA3062" w:rsidRDefault="00CA3062">
      <w:pPr>
        <w:rPr>
          <w:sz w:val="24"/>
        </w:rPr>
      </w:pPr>
      <w:r>
        <w:rPr>
          <w:rFonts w:hint="eastAsia"/>
          <w:b/>
          <w:sz w:val="24"/>
        </w:rPr>
        <w:t>教学方法与手段：</w:t>
      </w:r>
      <w:r>
        <w:rPr>
          <w:rFonts w:hint="eastAsia"/>
          <w:sz w:val="24"/>
        </w:rPr>
        <w:t>除讲授外，采用养老院实地考察，撰写调查报告，养老方式课堂讨论。</w:t>
      </w:r>
    </w:p>
    <w:p w:rsidR="00CA3062" w:rsidRDefault="00CA3062">
      <w:pPr>
        <w:ind w:left="180"/>
        <w:rPr>
          <w:rFonts w:ascii="宋体" w:hAnsi="宋体"/>
          <w:sz w:val="28"/>
        </w:rPr>
      </w:pPr>
      <w:r>
        <w:rPr>
          <w:rFonts w:ascii="宋体" w:hAnsi="宋体" w:hint="eastAsia"/>
          <w:sz w:val="28"/>
        </w:rPr>
        <w:lastRenderedPageBreak/>
        <w:t xml:space="preserve">           </w:t>
      </w:r>
      <w:r>
        <w:rPr>
          <w:rFonts w:ascii="宋体" w:hAnsi="宋体" w:hint="eastAsia"/>
          <w:b/>
          <w:bCs/>
          <w:sz w:val="24"/>
        </w:rPr>
        <w:t xml:space="preserve">第一节 </w:t>
      </w:r>
      <w:r>
        <w:rPr>
          <w:rFonts w:ascii="宋体" w:hAnsi="宋体" w:hint="eastAsia"/>
          <w:sz w:val="24"/>
        </w:rPr>
        <w:t xml:space="preserve"> </w:t>
      </w:r>
      <w:r>
        <w:rPr>
          <w:rFonts w:hAnsi="宋体" w:hint="eastAsia"/>
          <w:b/>
          <w:bCs/>
          <w:sz w:val="24"/>
        </w:rPr>
        <w:t>世界人口动态与经济发展</w:t>
      </w:r>
      <w:r>
        <w:rPr>
          <w:rFonts w:ascii="宋体" w:hAnsi="宋体" w:hint="eastAsia"/>
          <w:sz w:val="28"/>
        </w:rPr>
        <w:t>〔！〕</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世界人口增长；人口------经济关系；人口数量变化的经济效应；人口质量变化的经济效应；</w:t>
      </w:r>
    </w:p>
    <w:p w:rsidR="00CA3062" w:rsidRDefault="00CA3062">
      <w:pPr>
        <w:jc w:val="center"/>
        <w:rPr>
          <w:rFonts w:hAnsi="宋体"/>
          <w:b/>
          <w:bCs/>
          <w:sz w:val="24"/>
        </w:rPr>
      </w:pPr>
    </w:p>
    <w:p w:rsidR="00CA3062" w:rsidRDefault="00CA3062">
      <w:pPr>
        <w:jc w:val="center"/>
        <w:rPr>
          <w:rFonts w:ascii="宋体" w:hAnsi="宋体"/>
          <w:sz w:val="28"/>
        </w:rPr>
      </w:pPr>
      <w:r>
        <w:rPr>
          <w:rFonts w:hAnsi="宋体" w:hint="eastAsia"/>
          <w:b/>
          <w:bCs/>
          <w:sz w:val="24"/>
        </w:rPr>
        <w:t>第二节</w:t>
      </w:r>
      <w:r>
        <w:rPr>
          <w:rFonts w:hAnsi="宋体" w:hint="eastAsia"/>
          <w:b/>
          <w:bCs/>
          <w:sz w:val="24"/>
        </w:rPr>
        <w:t xml:space="preserve">  </w:t>
      </w:r>
      <w:r>
        <w:rPr>
          <w:rFonts w:hAnsi="宋体" w:hint="eastAsia"/>
          <w:b/>
          <w:bCs/>
          <w:sz w:val="24"/>
        </w:rPr>
        <w:t>适度人口</w:t>
      </w:r>
    </w:p>
    <w:p w:rsidR="00CA3062" w:rsidRDefault="00CA3062">
      <w:pPr>
        <w:ind w:firstLineChars="200" w:firstLine="482"/>
        <w:rPr>
          <w:rFonts w:ascii="宋体" w:hAnsi="宋体"/>
          <w:sz w:val="28"/>
        </w:rPr>
      </w:pPr>
      <w:r>
        <w:rPr>
          <w:rFonts w:hint="eastAsia"/>
          <w:b/>
          <w:sz w:val="24"/>
        </w:rPr>
        <w:t>本节主要知识点：</w:t>
      </w:r>
      <w:r>
        <w:rPr>
          <w:rFonts w:ascii="宋体" w:hAnsi="宋体" w:hint="eastAsia"/>
          <w:sz w:val="24"/>
        </w:rPr>
        <w:t>适度人口；静态经济适度人口；动态经济适度人口。</w:t>
      </w:r>
    </w:p>
    <w:p w:rsidR="00CA3062" w:rsidRDefault="00CA3062">
      <w:pPr>
        <w:ind w:left="180"/>
        <w:jc w:val="center"/>
        <w:rPr>
          <w:rFonts w:hAnsi="宋体"/>
          <w:b/>
          <w:bCs/>
          <w:sz w:val="24"/>
        </w:rPr>
      </w:pPr>
    </w:p>
    <w:p w:rsidR="00CA3062" w:rsidRDefault="00CA3062">
      <w:pPr>
        <w:ind w:left="180"/>
        <w:jc w:val="center"/>
        <w:rPr>
          <w:rFonts w:ascii="宋体" w:hAnsi="宋体"/>
          <w:sz w:val="28"/>
        </w:rPr>
      </w:pPr>
      <w:r>
        <w:rPr>
          <w:rFonts w:hAnsi="宋体" w:hint="eastAsia"/>
          <w:b/>
          <w:bCs/>
          <w:sz w:val="24"/>
        </w:rPr>
        <w:t>第三节</w:t>
      </w:r>
      <w:r>
        <w:rPr>
          <w:rFonts w:hAnsi="宋体" w:hint="eastAsia"/>
          <w:b/>
          <w:bCs/>
          <w:sz w:val="24"/>
        </w:rPr>
        <w:t xml:space="preserve">  </w:t>
      </w:r>
      <w:r>
        <w:rPr>
          <w:rFonts w:hAnsi="宋体" w:hint="eastAsia"/>
          <w:b/>
          <w:bCs/>
          <w:sz w:val="24"/>
        </w:rPr>
        <w:t>人口分布与城市化</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人口分布与环境；城市化进程与环境。</w:t>
      </w:r>
    </w:p>
    <w:p w:rsidR="00CA3062" w:rsidRDefault="00CA3062">
      <w:pPr>
        <w:ind w:firstLineChars="200" w:firstLine="560"/>
        <w:rPr>
          <w:rFonts w:ascii="宋体" w:hAnsi="宋体"/>
          <w:sz w:val="28"/>
        </w:rPr>
      </w:pPr>
    </w:p>
    <w:p w:rsidR="00CA3062" w:rsidRDefault="00CA3062">
      <w:pPr>
        <w:numPr>
          <w:ilvl w:val="0"/>
          <w:numId w:val="3"/>
        </w:numPr>
        <w:jc w:val="center"/>
        <w:rPr>
          <w:rFonts w:ascii="宋体" w:hAnsi="宋体"/>
          <w:sz w:val="28"/>
        </w:rPr>
      </w:pPr>
      <w:r>
        <w:rPr>
          <w:rFonts w:hAnsi="宋体" w:hint="eastAsia"/>
          <w:b/>
          <w:bCs/>
          <w:sz w:val="24"/>
        </w:rPr>
        <w:t xml:space="preserve">  </w:t>
      </w:r>
      <w:r>
        <w:rPr>
          <w:rFonts w:hAnsi="宋体" w:hint="eastAsia"/>
          <w:b/>
          <w:bCs/>
          <w:sz w:val="24"/>
        </w:rPr>
        <w:t>人口老龄化与老龄经济学</w:t>
      </w:r>
    </w:p>
    <w:p w:rsidR="00CA3062" w:rsidRDefault="00CA3062">
      <w:pPr>
        <w:ind w:firstLineChars="200" w:firstLine="482"/>
        <w:rPr>
          <w:color w:val="0000FF"/>
          <w:sz w:val="24"/>
          <w:szCs w:val="28"/>
        </w:rPr>
      </w:pPr>
      <w:r>
        <w:rPr>
          <w:rFonts w:hint="eastAsia"/>
          <w:b/>
          <w:sz w:val="24"/>
        </w:rPr>
        <w:t>本节主要知识点：</w:t>
      </w:r>
      <w:r>
        <w:rPr>
          <w:rFonts w:ascii="宋体" w:hAnsi="宋体" w:hint="eastAsia"/>
          <w:sz w:val="24"/>
        </w:rPr>
        <w:t>人口老龄化趋势；人口老龄化经济影响；退休年龄的经济效应。</w:t>
      </w:r>
    </w:p>
    <w:p w:rsidR="00CA3062" w:rsidRDefault="00CA3062">
      <w:pPr>
        <w:spacing w:line="400" w:lineRule="atLeast"/>
        <w:jc w:val="center"/>
        <w:rPr>
          <w:rFonts w:ascii="宋体" w:hAnsi="宋体"/>
          <w:b/>
          <w:spacing w:val="10"/>
          <w:sz w:val="24"/>
        </w:rPr>
      </w:pPr>
      <w:r>
        <w:rPr>
          <w:rFonts w:ascii="宋体" w:hAnsi="宋体" w:hint="eastAsia"/>
          <w:b/>
          <w:spacing w:val="10"/>
          <w:sz w:val="24"/>
        </w:rPr>
        <w:t xml:space="preserve">  </w:t>
      </w:r>
    </w:p>
    <w:p w:rsidR="00CA3062" w:rsidRDefault="00CA3062">
      <w:pPr>
        <w:spacing w:line="400" w:lineRule="atLeast"/>
        <w:jc w:val="center"/>
        <w:rPr>
          <w:rFonts w:ascii="宋体" w:hAnsi="宋体"/>
          <w:b/>
          <w:spacing w:val="10"/>
          <w:sz w:val="24"/>
        </w:rPr>
      </w:pPr>
      <w:r>
        <w:rPr>
          <w:rFonts w:hint="eastAsia"/>
          <w:b/>
          <w:sz w:val="32"/>
          <w:szCs w:val="32"/>
        </w:rPr>
        <w:t>第三章</w:t>
      </w:r>
      <w:r>
        <w:rPr>
          <w:rFonts w:hint="eastAsia"/>
          <w:sz w:val="24"/>
        </w:rPr>
        <w:t xml:space="preserve">   </w:t>
      </w:r>
      <w:r>
        <w:rPr>
          <w:rFonts w:hint="eastAsia"/>
          <w:b/>
          <w:bCs/>
          <w:sz w:val="32"/>
        </w:rPr>
        <w:t xml:space="preserve"> </w:t>
      </w:r>
      <w:r>
        <w:rPr>
          <w:rFonts w:hint="eastAsia"/>
          <w:b/>
          <w:bCs/>
          <w:sz w:val="32"/>
        </w:rPr>
        <w:t>微观人口经济学</w:t>
      </w:r>
      <w:r>
        <w:rPr>
          <w:rFonts w:hint="eastAsia"/>
          <w:sz w:val="24"/>
        </w:rPr>
        <w:t>！</w:t>
      </w:r>
      <w:r>
        <w:rPr>
          <w:rFonts w:ascii="宋体" w:hAnsi="宋体" w:hint="eastAsia"/>
          <w:b/>
          <w:spacing w:val="10"/>
          <w:sz w:val="24"/>
        </w:rPr>
        <w:t xml:space="preserve"> </w:t>
      </w:r>
    </w:p>
    <w:p w:rsidR="00CA3062" w:rsidRDefault="00CA3062">
      <w:pPr>
        <w:pStyle w:val="a6"/>
        <w:spacing w:line="400" w:lineRule="atLeast"/>
        <w:ind w:firstLineChars="200" w:firstLine="482"/>
        <w:rPr>
          <w:rFonts w:hAnsi="宋体"/>
          <w:sz w:val="24"/>
        </w:rPr>
      </w:pPr>
      <w:r>
        <w:rPr>
          <w:rFonts w:hint="eastAsia"/>
          <w:b/>
          <w:sz w:val="24"/>
        </w:rPr>
        <w:t>教学目的和要求：</w:t>
      </w:r>
      <w:r>
        <w:rPr>
          <w:rFonts w:hint="eastAsia"/>
          <w:sz w:val="24"/>
        </w:rPr>
        <w:t>使学生要了解家庭规模的特点，理解家庭生育选择理论，提高经济分析家庭及人力资源的技能。</w:t>
      </w:r>
    </w:p>
    <w:p w:rsidR="00CA3062" w:rsidRDefault="00CA3062">
      <w:pPr>
        <w:spacing w:line="400" w:lineRule="atLeast"/>
        <w:ind w:firstLineChars="200" w:firstLine="482"/>
        <w:rPr>
          <w:sz w:val="24"/>
        </w:rPr>
      </w:pPr>
      <w:r>
        <w:rPr>
          <w:rFonts w:hint="eastAsia"/>
          <w:b/>
          <w:sz w:val="24"/>
        </w:rPr>
        <w:t>重点及难点：</w:t>
      </w:r>
      <w:r>
        <w:rPr>
          <w:rFonts w:hint="eastAsia"/>
          <w:sz w:val="24"/>
        </w:rPr>
        <w:t>把握</w:t>
      </w:r>
      <w:r>
        <w:rPr>
          <w:rFonts w:ascii="宋体" w:hAnsi="宋体" w:hint="eastAsia"/>
          <w:sz w:val="24"/>
        </w:rPr>
        <w:t>孩子的成本和效用</w:t>
      </w:r>
      <w:r>
        <w:rPr>
          <w:rFonts w:hint="eastAsia"/>
          <w:sz w:val="24"/>
        </w:rPr>
        <w:t>核算，重点</w:t>
      </w:r>
      <w:r>
        <w:rPr>
          <w:rFonts w:ascii="宋体" w:hAnsi="宋体" w:hint="eastAsia"/>
          <w:sz w:val="24"/>
        </w:rPr>
        <w:t>家庭规模的决定理论</w:t>
      </w:r>
      <w:r>
        <w:rPr>
          <w:rFonts w:hint="eastAsia"/>
          <w:sz w:val="24"/>
        </w:rPr>
        <w:t>。</w:t>
      </w:r>
    </w:p>
    <w:p w:rsidR="00CA3062" w:rsidRDefault="00CA3062">
      <w:pPr>
        <w:spacing w:line="400" w:lineRule="atLeast"/>
        <w:ind w:firstLineChars="200" w:firstLine="482"/>
        <w:rPr>
          <w:rFonts w:ascii="宋体" w:hAnsi="宋体"/>
          <w:color w:val="0000FF"/>
          <w:sz w:val="24"/>
          <w:szCs w:val="28"/>
        </w:rPr>
      </w:pPr>
      <w:r>
        <w:rPr>
          <w:rFonts w:hint="eastAsia"/>
          <w:b/>
          <w:sz w:val="24"/>
        </w:rPr>
        <w:t>教学时数：</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b/>
          <w:color w:val="0000FF"/>
          <w:sz w:val="24"/>
        </w:rPr>
      </w:pPr>
      <w:r>
        <w:rPr>
          <w:rFonts w:hint="eastAsia"/>
          <w:b/>
          <w:sz w:val="24"/>
        </w:rPr>
        <w:t>教学方法与手段：</w:t>
      </w:r>
      <w:r>
        <w:rPr>
          <w:rFonts w:hint="eastAsia"/>
          <w:sz w:val="24"/>
        </w:rPr>
        <w:t>讲授；专题讨论。</w:t>
      </w:r>
    </w:p>
    <w:p w:rsidR="00CA3062" w:rsidRDefault="00CA3062">
      <w:pPr>
        <w:spacing w:line="400" w:lineRule="atLeast"/>
        <w:jc w:val="center"/>
        <w:rPr>
          <w:b/>
          <w:sz w:val="28"/>
          <w:szCs w:val="28"/>
        </w:rPr>
      </w:pPr>
      <w:r>
        <w:rPr>
          <w:rFonts w:hint="eastAsia"/>
          <w:b/>
          <w:sz w:val="24"/>
        </w:rPr>
        <w:t>第一节</w:t>
      </w:r>
      <w:r>
        <w:rPr>
          <w:rFonts w:hint="eastAsia"/>
          <w:b/>
          <w:sz w:val="24"/>
        </w:rPr>
        <w:t xml:space="preserve">  </w:t>
      </w:r>
      <w:r>
        <w:rPr>
          <w:rFonts w:ascii="宋体" w:hAnsi="宋体" w:hint="eastAsia"/>
          <w:b/>
          <w:bCs/>
          <w:sz w:val="24"/>
        </w:rPr>
        <w:t>生育率与家庭规模的经济分析</w:t>
      </w:r>
    </w:p>
    <w:p w:rsidR="00CA3062" w:rsidRDefault="00CA3062">
      <w:pPr>
        <w:ind w:left="840"/>
        <w:rPr>
          <w:rFonts w:ascii="宋体" w:hAnsi="宋体"/>
          <w:sz w:val="24"/>
        </w:rPr>
      </w:pPr>
      <w:r>
        <w:rPr>
          <w:rFonts w:hint="eastAsia"/>
          <w:b/>
          <w:sz w:val="24"/>
        </w:rPr>
        <w:t>本节主要知识点：</w:t>
      </w:r>
      <w:r>
        <w:rPr>
          <w:rFonts w:ascii="宋体" w:hAnsi="宋体" w:hint="eastAsia"/>
          <w:sz w:val="24"/>
        </w:rPr>
        <w:t>孩子的成本和效用；家庭规模的决定；家庭制度分析。</w:t>
      </w:r>
    </w:p>
    <w:p w:rsidR="00CA3062" w:rsidRDefault="00CA3062">
      <w:pPr>
        <w:spacing w:line="400" w:lineRule="atLeast"/>
        <w:jc w:val="center"/>
        <w:rPr>
          <w:rFonts w:hAnsi="宋体"/>
          <w:b/>
          <w:bCs/>
          <w:sz w:val="24"/>
        </w:rPr>
      </w:pPr>
    </w:p>
    <w:p w:rsidR="00CA3062" w:rsidRDefault="00CA3062">
      <w:pPr>
        <w:spacing w:line="400" w:lineRule="atLeast"/>
        <w:jc w:val="center"/>
        <w:rPr>
          <w:rFonts w:hAnsi="宋体"/>
          <w:b/>
          <w:bCs/>
          <w:sz w:val="24"/>
        </w:rPr>
      </w:pPr>
      <w:r>
        <w:rPr>
          <w:rFonts w:hAnsi="宋体" w:hint="eastAsia"/>
          <w:b/>
          <w:bCs/>
          <w:sz w:val="24"/>
        </w:rPr>
        <w:t>第二节</w:t>
      </w:r>
      <w:r>
        <w:rPr>
          <w:rFonts w:hAnsi="宋体" w:hint="eastAsia"/>
          <w:b/>
          <w:bCs/>
          <w:color w:val="0000FF"/>
          <w:sz w:val="24"/>
        </w:rPr>
        <w:t xml:space="preserve">  </w:t>
      </w:r>
      <w:r>
        <w:rPr>
          <w:rFonts w:ascii="宋体" w:hAnsi="宋体" w:hint="eastAsia"/>
          <w:b/>
          <w:bCs/>
          <w:sz w:val="24"/>
        </w:rPr>
        <w:t>人力资本投资</w:t>
      </w:r>
    </w:p>
    <w:p w:rsidR="00CA3062" w:rsidRDefault="00CA3062">
      <w:pPr>
        <w:ind w:left="840"/>
        <w:rPr>
          <w:rFonts w:ascii="宋体" w:hAnsi="宋体"/>
          <w:sz w:val="24"/>
        </w:rPr>
      </w:pPr>
      <w:r>
        <w:rPr>
          <w:rFonts w:hint="eastAsia"/>
          <w:b/>
          <w:sz w:val="24"/>
        </w:rPr>
        <w:t>本节主要知识点：</w:t>
      </w:r>
      <w:r>
        <w:rPr>
          <w:rFonts w:ascii="宋体" w:hAnsi="宋体" w:hint="eastAsia"/>
          <w:sz w:val="24"/>
        </w:rPr>
        <w:t>人力资本及其投资方式；教育培训的需求与供给。</w:t>
      </w:r>
    </w:p>
    <w:p w:rsidR="00CA3062" w:rsidRDefault="00CA3062">
      <w:pPr>
        <w:spacing w:line="400" w:lineRule="atLeast"/>
        <w:jc w:val="center"/>
        <w:rPr>
          <w:rFonts w:hAnsi="宋体"/>
          <w:b/>
          <w:bCs/>
          <w:sz w:val="24"/>
        </w:rPr>
      </w:pPr>
    </w:p>
    <w:p w:rsidR="00CA3062" w:rsidRDefault="00CA3062">
      <w:pPr>
        <w:spacing w:line="400" w:lineRule="atLeast"/>
        <w:jc w:val="center"/>
        <w:rPr>
          <w:rFonts w:ascii="宋体" w:hAnsi="宋体"/>
          <w:b/>
          <w:bCs/>
          <w:sz w:val="24"/>
        </w:rPr>
      </w:pPr>
      <w:r>
        <w:rPr>
          <w:rFonts w:hAnsi="宋体" w:hint="eastAsia"/>
          <w:b/>
          <w:bCs/>
          <w:sz w:val="24"/>
        </w:rPr>
        <w:t>第三节</w:t>
      </w:r>
      <w:r>
        <w:rPr>
          <w:rFonts w:hAnsi="宋体" w:hint="eastAsia"/>
          <w:b/>
          <w:bCs/>
          <w:sz w:val="24"/>
        </w:rPr>
        <w:t xml:space="preserve">  </w:t>
      </w:r>
      <w:r>
        <w:rPr>
          <w:rFonts w:ascii="宋体" w:hAnsi="宋体" w:hint="eastAsia"/>
          <w:b/>
          <w:bCs/>
          <w:sz w:val="24"/>
        </w:rPr>
        <w:t>人口迁移经济学</w:t>
      </w:r>
    </w:p>
    <w:p w:rsidR="00CA3062" w:rsidRDefault="00CA3062">
      <w:pPr>
        <w:spacing w:line="400" w:lineRule="atLeast"/>
        <w:jc w:val="center"/>
        <w:rPr>
          <w:rFonts w:ascii="宋体" w:hAnsi="宋体"/>
          <w:sz w:val="24"/>
        </w:rPr>
      </w:pPr>
      <w:r>
        <w:rPr>
          <w:rFonts w:hint="eastAsia"/>
          <w:b/>
          <w:sz w:val="24"/>
        </w:rPr>
        <w:t>本节主要知识点：</w:t>
      </w:r>
      <w:r>
        <w:rPr>
          <w:rFonts w:ascii="宋体" w:hAnsi="宋体" w:hint="eastAsia"/>
          <w:sz w:val="24"/>
        </w:rPr>
        <w:t>人口迁移规律；人口迁移的经济分析；迁移效应。</w:t>
      </w:r>
    </w:p>
    <w:p w:rsidR="00CA3062" w:rsidRDefault="00CA3062">
      <w:pPr>
        <w:spacing w:line="400" w:lineRule="atLeast"/>
        <w:jc w:val="center"/>
        <w:rPr>
          <w:color w:val="0000FF"/>
          <w:sz w:val="28"/>
          <w:szCs w:val="28"/>
        </w:rPr>
      </w:pPr>
    </w:p>
    <w:p w:rsidR="00CA3062" w:rsidRDefault="00CA3062">
      <w:pPr>
        <w:spacing w:line="400" w:lineRule="atLeast"/>
        <w:jc w:val="center"/>
        <w:rPr>
          <w:b/>
          <w:sz w:val="32"/>
          <w:szCs w:val="32"/>
        </w:rPr>
      </w:pPr>
      <w:r>
        <w:rPr>
          <w:rFonts w:hint="eastAsia"/>
          <w:b/>
          <w:sz w:val="32"/>
          <w:szCs w:val="32"/>
        </w:rPr>
        <w:t>第四章</w:t>
      </w:r>
      <w:r>
        <w:rPr>
          <w:rFonts w:hint="eastAsia"/>
          <w:b/>
          <w:sz w:val="32"/>
          <w:szCs w:val="32"/>
        </w:rPr>
        <w:t xml:space="preserve"> </w:t>
      </w:r>
      <w:r>
        <w:rPr>
          <w:rFonts w:ascii="宋体" w:hAnsi="宋体" w:hint="eastAsia"/>
          <w:b/>
          <w:bCs/>
          <w:sz w:val="32"/>
        </w:rPr>
        <w:t>资源环境动态及理论！</w:t>
      </w:r>
    </w:p>
    <w:p w:rsidR="00CA3062" w:rsidRDefault="00CA3062">
      <w:pPr>
        <w:pStyle w:val="a6"/>
        <w:spacing w:line="400" w:lineRule="atLeast"/>
        <w:ind w:firstLineChars="196" w:firstLine="472"/>
        <w:rPr>
          <w:rFonts w:hAnsi="宋体"/>
          <w:sz w:val="24"/>
        </w:rPr>
      </w:pPr>
      <w:r>
        <w:rPr>
          <w:rFonts w:hint="eastAsia"/>
          <w:b/>
          <w:sz w:val="24"/>
        </w:rPr>
        <w:t>教学目的和要求：</w:t>
      </w:r>
      <w:r>
        <w:rPr>
          <w:rFonts w:ascii="仿宋_GB2312" w:hint="eastAsia"/>
          <w:sz w:val="24"/>
        </w:rPr>
        <w:t>明确</w:t>
      </w:r>
      <w:r>
        <w:rPr>
          <w:rFonts w:hAnsi="宋体" w:hint="eastAsia"/>
          <w:sz w:val="24"/>
        </w:rPr>
        <w:t>资源消耗与环境退化问题；</w:t>
      </w:r>
      <w:r>
        <w:rPr>
          <w:rFonts w:ascii="仿宋_GB2312" w:hint="eastAsia"/>
          <w:sz w:val="24"/>
        </w:rPr>
        <w:t>了解</w:t>
      </w:r>
      <w:r>
        <w:rPr>
          <w:rFonts w:hAnsi="宋体" w:hint="eastAsia"/>
          <w:sz w:val="24"/>
        </w:rPr>
        <w:t>人口压力论；</w:t>
      </w:r>
      <w:r>
        <w:rPr>
          <w:rFonts w:ascii="仿宋_GB2312" w:hint="eastAsia"/>
          <w:sz w:val="24"/>
        </w:rPr>
        <w:t>理解</w:t>
      </w:r>
      <w:r>
        <w:rPr>
          <w:rFonts w:hAnsi="宋体" w:hint="eastAsia"/>
          <w:sz w:val="24"/>
        </w:rPr>
        <w:t>增长极限论；</w:t>
      </w:r>
      <w:r>
        <w:rPr>
          <w:rFonts w:ascii="仿宋_GB2312" w:hint="eastAsia"/>
          <w:sz w:val="24"/>
        </w:rPr>
        <w:t>掌握</w:t>
      </w:r>
      <w:r>
        <w:rPr>
          <w:rFonts w:hAnsi="宋体" w:hint="eastAsia"/>
          <w:sz w:val="24"/>
        </w:rPr>
        <w:t>最后的资源理论</w:t>
      </w:r>
      <w:r>
        <w:rPr>
          <w:rFonts w:ascii="仿宋_GB2312" w:hint="eastAsia"/>
          <w:sz w:val="24"/>
        </w:rPr>
        <w:t>。</w:t>
      </w:r>
    </w:p>
    <w:p w:rsidR="00CA3062" w:rsidRDefault="00CA3062">
      <w:pPr>
        <w:spacing w:line="400" w:lineRule="atLeast"/>
        <w:ind w:firstLineChars="200" w:firstLine="482"/>
        <w:rPr>
          <w:rFonts w:ascii="宋体" w:hAnsi="宋体"/>
          <w:b/>
          <w:bCs/>
          <w:sz w:val="24"/>
          <w:szCs w:val="28"/>
        </w:rPr>
      </w:pPr>
      <w:r>
        <w:rPr>
          <w:rFonts w:hint="eastAsia"/>
          <w:b/>
          <w:sz w:val="24"/>
        </w:rPr>
        <w:t>重点及难点：</w:t>
      </w:r>
      <w:r>
        <w:rPr>
          <w:rFonts w:hint="eastAsia"/>
          <w:sz w:val="24"/>
        </w:rPr>
        <w:t>把握</w:t>
      </w:r>
      <w:r>
        <w:rPr>
          <w:rFonts w:ascii="宋体" w:hAnsi="宋体" w:hint="eastAsia"/>
          <w:sz w:val="24"/>
        </w:rPr>
        <w:t>最后的资源理论</w:t>
      </w:r>
      <w:r>
        <w:rPr>
          <w:rFonts w:hint="eastAsia"/>
          <w:sz w:val="24"/>
        </w:rPr>
        <w:t>；重点</w:t>
      </w:r>
      <w:r>
        <w:rPr>
          <w:rFonts w:ascii="宋体" w:hAnsi="宋体" w:hint="eastAsia"/>
          <w:sz w:val="24"/>
        </w:rPr>
        <w:t>增长极限论。</w:t>
      </w:r>
      <w:r>
        <w:rPr>
          <w:rFonts w:ascii="宋体" w:hAnsi="宋体" w:hint="eastAsia"/>
          <w:b/>
          <w:bCs/>
          <w:sz w:val="24"/>
          <w:szCs w:val="28"/>
        </w:rPr>
        <w:t xml:space="preserve"> </w:t>
      </w:r>
    </w:p>
    <w:p w:rsidR="00CA3062" w:rsidRDefault="00CA3062">
      <w:pPr>
        <w:spacing w:line="400" w:lineRule="atLeast"/>
        <w:ind w:firstLineChars="200" w:firstLine="482"/>
        <w:rPr>
          <w:rFonts w:ascii="宋体" w:hAnsi="宋体"/>
          <w:color w:val="0000FF"/>
          <w:sz w:val="24"/>
          <w:szCs w:val="28"/>
        </w:rPr>
      </w:pPr>
      <w:r>
        <w:rPr>
          <w:rFonts w:hint="eastAsia"/>
          <w:b/>
          <w:sz w:val="24"/>
        </w:rPr>
        <w:t>教学时数：</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color w:val="0000FF"/>
          <w:sz w:val="24"/>
        </w:rPr>
      </w:pPr>
      <w:r>
        <w:rPr>
          <w:rFonts w:hint="eastAsia"/>
          <w:b/>
          <w:sz w:val="24"/>
        </w:rPr>
        <w:lastRenderedPageBreak/>
        <w:t>教学方法与手段：</w:t>
      </w:r>
      <w:r>
        <w:rPr>
          <w:rFonts w:hint="eastAsia"/>
          <w:sz w:val="24"/>
        </w:rPr>
        <w:t>讲授；观看录像</w:t>
      </w:r>
      <w:r>
        <w:rPr>
          <w:rFonts w:ascii="宋体" w:hAnsi="宋体" w:hint="eastAsia"/>
          <w:color w:val="0000FF"/>
          <w:sz w:val="24"/>
          <w:szCs w:val="28"/>
        </w:rPr>
        <w:t>。</w:t>
      </w:r>
    </w:p>
    <w:p w:rsidR="00CA3062" w:rsidRDefault="00CA3062">
      <w:pPr>
        <w:numPr>
          <w:ilvl w:val="4"/>
          <w:numId w:val="4"/>
        </w:numPr>
        <w:tabs>
          <w:tab w:val="clear" w:pos="2400"/>
        </w:tabs>
        <w:ind w:left="0" w:firstLine="0"/>
        <w:jc w:val="center"/>
        <w:rPr>
          <w:rFonts w:ascii="宋体" w:hAnsi="宋体"/>
          <w:b/>
          <w:bCs/>
          <w:sz w:val="24"/>
        </w:rPr>
      </w:pPr>
      <w:r>
        <w:rPr>
          <w:rFonts w:ascii="宋体" w:hAnsi="宋体" w:hint="eastAsia"/>
          <w:b/>
          <w:bCs/>
          <w:sz w:val="24"/>
        </w:rPr>
        <w:t>资源消耗与环境退化</w:t>
      </w:r>
    </w:p>
    <w:p w:rsidR="00CA3062" w:rsidRDefault="00CA3062">
      <w:pPr>
        <w:ind w:left="840"/>
        <w:rPr>
          <w:rFonts w:ascii="宋体" w:hAnsi="宋体"/>
          <w:sz w:val="24"/>
        </w:rPr>
      </w:pPr>
      <w:r>
        <w:rPr>
          <w:rFonts w:hint="eastAsia"/>
          <w:b/>
          <w:sz w:val="24"/>
        </w:rPr>
        <w:t>本节主要知识点：</w:t>
      </w:r>
      <w:r>
        <w:rPr>
          <w:rFonts w:ascii="宋体" w:hAnsi="宋体" w:hint="eastAsia"/>
          <w:sz w:val="24"/>
        </w:rPr>
        <w:t>人口增长与资源退化；全球环境变化</w:t>
      </w:r>
    </w:p>
    <w:p w:rsidR="00CA3062" w:rsidRDefault="00CA3062">
      <w:pPr>
        <w:ind w:left="1680"/>
        <w:rPr>
          <w:rFonts w:ascii="宋体" w:hAnsi="宋体"/>
          <w:b/>
          <w:bCs/>
          <w:sz w:val="24"/>
        </w:rPr>
      </w:pPr>
    </w:p>
    <w:p w:rsidR="00CA3062" w:rsidRDefault="00CA3062">
      <w:pPr>
        <w:jc w:val="center"/>
        <w:rPr>
          <w:rFonts w:ascii="宋体" w:hAnsi="宋体"/>
          <w:sz w:val="28"/>
        </w:rPr>
      </w:pPr>
      <w:r>
        <w:rPr>
          <w:rFonts w:ascii="宋体" w:hAnsi="宋体" w:hint="eastAsia"/>
          <w:b/>
          <w:bCs/>
          <w:sz w:val="24"/>
        </w:rPr>
        <w:t>第二节  人口压力说</w:t>
      </w:r>
    </w:p>
    <w:p w:rsidR="00CA3062" w:rsidRDefault="00CA3062">
      <w:pPr>
        <w:ind w:left="840"/>
        <w:rPr>
          <w:rFonts w:ascii="宋体" w:hAnsi="宋体"/>
          <w:sz w:val="28"/>
        </w:rPr>
      </w:pPr>
      <w:r>
        <w:rPr>
          <w:rFonts w:hint="eastAsia"/>
          <w:b/>
          <w:sz w:val="24"/>
        </w:rPr>
        <w:t>本节主要知识点：</w:t>
      </w:r>
      <w:r>
        <w:rPr>
          <w:rFonts w:ascii="宋体" w:hAnsi="宋体" w:hint="eastAsia"/>
          <w:sz w:val="24"/>
        </w:rPr>
        <w:t>人口爆炸论；人口压力论。</w:t>
      </w:r>
    </w:p>
    <w:p w:rsidR="00CA3062" w:rsidRDefault="00CA3062">
      <w:pPr>
        <w:jc w:val="center"/>
        <w:rPr>
          <w:rFonts w:ascii="宋体" w:hAnsi="宋体"/>
          <w:b/>
          <w:bCs/>
          <w:sz w:val="24"/>
        </w:rPr>
      </w:pPr>
    </w:p>
    <w:p w:rsidR="00CA3062" w:rsidRDefault="00CA3062">
      <w:pPr>
        <w:jc w:val="center"/>
        <w:rPr>
          <w:rFonts w:ascii="宋体" w:hAnsi="宋体"/>
          <w:b/>
          <w:bCs/>
          <w:sz w:val="24"/>
        </w:rPr>
      </w:pPr>
      <w:r>
        <w:rPr>
          <w:rFonts w:ascii="宋体" w:hAnsi="宋体" w:hint="eastAsia"/>
          <w:b/>
          <w:bCs/>
          <w:sz w:val="24"/>
        </w:rPr>
        <w:t>第三节  增长极限说</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资源耗竭说；增长极限论。</w:t>
      </w:r>
    </w:p>
    <w:p w:rsidR="00CA3062" w:rsidRDefault="00CA3062">
      <w:pPr>
        <w:ind w:firstLineChars="200" w:firstLine="480"/>
        <w:rPr>
          <w:rFonts w:ascii="宋体" w:hAnsi="宋体"/>
          <w:sz w:val="24"/>
        </w:rPr>
      </w:pPr>
    </w:p>
    <w:p w:rsidR="00CA3062" w:rsidRDefault="00CA3062">
      <w:pPr>
        <w:numPr>
          <w:ilvl w:val="0"/>
          <w:numId w:val="5"/>
        </w:numPr>
        <w:jc w:val="center"/>
        <w:rPr>
          <w:rFonts w:ascii="宋体" w:hAnsi="宋体"/>
          <w:b/>
          <w:bCs/>
          <w:sz w:val="24"/>
        </w:rPr>
      </w:pPr>
      <w:r>
        <w:rPr>
          <w:rFonts w:ascii="宋体" w:hAnsi="宋体" w:hint="eastAsia"/>
          <w:b/>
          <w:bCs/>
          <w:sz w:val="24"/>
        </w:rPr>
        <w:t>最后的资源</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经济增长的必要性；资源潜力与经济增长的可能性；科技进步的作用。</w:t>
      </w:r>
    </w:p>
    <w:p w:rsidR="00CA3062" w:rsidRDefault="00CA3062">
      <w:pPr>
        <w:spacing w:line="400" w:lineRule="atLeast"/>
        <w:ind w:firstLineChars="200" w:firstLine="560"/>
        <w:rPr>
          <w:color w:val="0000FF"/>
          <w:sz w:val="28"/>
          <w:szCs w:val="28"/>
        </w:rPr>
      </w:pPr>
    </w:p>
    <w:p w:rsidR="00CA3062" w:rsidRDefault="00CA3062">
      <w:pPr>
        <w:jc w:val="center"/>
        <w:rPr>
          <w:rFonts w:ascii="宋体" w:hAnsi="宋体"/>
          <w:b/>
          <w:bCs/>
          <w:sz w:val="32"/>
        </w:rPr>
      </w:pPr>
      <w:r>
        <w:rPr>
          <w:rFonts w:hint="eastAsia"/>
          <w:b/>
          <w:bCs/>
          <w:color w:val="000000"/>
          <w:sz w:val="32"/>
          <w:szCs w:val="28"/>
        </w:rPr>
        <w:t>第五章</w:t>
      </w:r>
      <w:r>
        <w:rPr>
          <w:rFonts w:hint="eastAsia"/>
          <w:b/>
          <w:bCs/>
          <w:color w:val="000000"/>
          <w:sz w:val="32"/>
          <w:szCs w:val="28"/>
        </w:rPr>
        <w:t xml:space="preserve">  </w:t>
      </w:r>
      <w:r>
        <w:rPr>
          <w:rFonts w:ascii="宋体" w:hAnsi="宋体" w:hint="eastAsia"/>
          <w:b/>
          <w:bCs/>
          <w:sz w:val="32"/>
        </w:rPr>
        <w:t>自然资源系统</w:t>
      </w:r>
    </w:p>
    <w:p w:rsidR="00CA3062" w:rsidRDefault="00CA3062">
      <w:pPr>
        <w:pStyle w:val="a6"/>
        <w:spacing w:line="400" w:lineRule="atLeast"/>
        <w:ind w:firstLineChars="196" w:firstLine="472"/>
        <w:rPr>
          <w:rFonts w:hAnsi="宋体"/>
          <w:sz w:val="24"/>
        </w:rPr>
      </w:pPr>
      <w:r>
        <w:rPr>
          <w:rFonts w:hint="eastAsia"/>
          <w:b/>
          <w:sz w:val="24"/>
        </w:rPr>
        <w:t>教学目的和要求：</w:t>
      </w:r>
      <w:r>
        <w:rPr>
          <w:rFonts w:ascii="仿宋_GB2312" w:hint="eastAsia"/>
          <w:sz w:val="24"/>
        </w:rPr>
        <w:t>明确</w:t>
      </w:r>
      <w:r>
        <w:rPr>
          <w:rFonts w:hAnsi="宋体" w:hint="eastAsia"/>
          <w:sz w:val="24"/>
        </w:rPr>
        <w:t>资源开发问题；</w:t>
      </w:r>
      <w:r>
        <w:rPr>
          <w:rFonts w:ascii="仿宋_GB2312" w:hint="eastAsia"/>
          <w:sz w:val="24"/>
        </w:rPr>
        <w:t>自然资源基本状况</w:t>
      </w:r>
      <w:r>
        <w:rPr>
          <w:rFonts w:hAnsi="宋体" w:hint="eastAsia"/>
          <w:sz w:val="24"/>
        </w:rPr>
        <w:t>；</w:t>
      </w:r>
      <w:r>
        <w:rPr>
          <w:rFonts w:ascii="仿宋_GB2312" w:hint="eastAsia"/>
          <w:sz w:val="24"/>
        </w:rPr>
        <w:t>自然资源的可持续利用。</w:t>
      </w:r>
    </w:p>
    <w:p w:rsidR="00CA3062" w:rsidRDefault="00CA3062">
      <w:pPr>
        <w:ind w:leftChars="86" w:left="181" w:firstLineChars="100" w:firstLine="241"/>
        <w:rPr>
          <w:rFonts w:ascii="宋体" w:hAnsi="宋体"/>
          <w:sz w:val="24"/>
        </w:rPr>
      </w:pPr>
      <w:r>
        <w:rPr>
          <w:rFonts w:hint="eastAsia"/>
          <w:b/>
          <w:sz w:val="24"/>
        </w:rPr>
        <w:t>重点及难点：</w:t>
      </w:r>
      <w:r>
        <w:rPr>
          <w:rFonts w:ascii="宋体" w:hAnsi="宋体" w:hint="eastAsia"/>
          <w:sz w:val="24"/>
        </w:rPr>
        <w:t>自学了解此章</w:t>
      </w:r>
    </w:p>
    <w:p w:rsidR="00CA3062" w:rsidRDefault="00CA3062">
      <w:pPr>
        <w:spacing w:line="400" w:lineRule="atLeast"/>
        <w:ind w:firstLineChars="200" w:firstLine="482"/>
        <w:rPr>
          <w:rFonts w:ascii="宋体" w:hAnsi="宋体"/>
          <w:color w:val="000000"/>
          <w:sz w:val="24"/>
          <w:szCs w:val="28"/>
        </w:rPr>
      </w:pPr>
      <w:r>
        <w:rPr>
          <w:rFonts w:hint="eastAsia"/>
          <w:b/>
          <w:sz w:val="24"/>
        </w:rPr>
        <w:t>教学时数：</w:t>
      </w:r>
      <w:r>
        <w:rPr>
          <w:rFonts w:hAnsi="宋体" w:hint="eastAsia"/>
          <w:color w:val="000000"/>
          <w:sz w:val="24"/>
        </w:rPr>
        <w:t>0</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b/>
          <w:color w:val="0000FF"/>
          <w:sz w:val="24"/>
        </w:rPr>
      </w:pPr>
      <w:r>
        <w:rPr>
          <w:rFonts w:hint="eastAsia"/>
          <w:b/>
          <w:sz w:val="24"/>
        </w:rPr>
        <w:t>教学方法与手段：</w:t>
      </w:r>
      <w:r>
        <w:rPr>
          <w:rFonts w:hAnsi="宋体" w:hint="eastAsia"/>
          <w:color w:val="000000"/>
          <w:sz w:val="24"/>
        </w:rPr>
        <w:t>自学为主。</w:t>
      </w:r>
    </w:p>
    <w:p w:rsidR="00CA3062" w:rsidRDefault="00CA3062">
      <w:pPr>
        <w:numPr>
          <w:ilvl w:val="0"/>
          <w:numId w:val="6"/>
        </w:numPr>
        <w:jc w:val="center"/>
        <w:rPr>
          <w:rFonts w:ascii="宋体" w:hAnsi="宋体"/>
          <w:b/>
          <w:bCs/>
          <w:sz w:val="24"/>
        </w:rPr>
      </w:pPr>
      <w:r>
        <w:rPr>
          <w:rFonts w:ascii="宋体" w:hAnsi="宋体" w:hint="eastAsia"/>
          <w:b/>
          <w:bCs/>
          <w:sz w:val="24"/>
        </w:rPr>
        <w:t>自然资源及其开发利用</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资源及其分类；自然资源与经济发展；自然资源开发利用与环境恶化。</w:t>
      </w:r>
    </w:p>
    <w:p w:rsidR="00CA3062" w:rsidRDefault="00CA3062">
      <w:pPr>
        <w:ind w:leftChars="245" w:left="514" w:firstLine="1"/>
        <w:jc w:val="center"/>
        <w:rPr>
          <w:rFonts w:ascii="宋体" w:hAnsi="宋体"/>
          <w:b/>
          <w:bCs/>
          <w:sz w:val="24"/>
        </w:rPr>
      </w:pPr>
      <w:r>
        <w:rPr>
          <w:rFonts w:ascii="宋体" w:hAnsi="宋体" w:hint="eastAsia"/>
          <w:b/>
          <w:bCs/>
          <w:sz w:val="24"/>
        </w:rPr>
        <w:t>第二节、自然资源简况</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矿产资源；土地资源；水资源；森林资源；生物多样性。</w:t>
      </w:r>
    </w:p>
    <w:p w:rsidR="00CA3062" w:rsidRDefault="00CA3062">
      <w:pPr>
        <w:ind w:leftChars="245" w:left="514" w:firstLine="1"/>
        <w:rPr>
          <w:rFonts w:ascii="宋体" w:hAnsi="宋体"/>
          <w:sz w:val="28"/>
        </w:rPr>
      </w:pPr>
    </w:p>
    <w:p w:rsidR="00CA3062" w:rsidRDefault="00CA3062">
      <w:pPr>
        <w:ind w:leftChars="245" w:left="514" w:firstLine="1"/>
        <w:jc w:val="center"/>
        <w:rPr>
          <w:rFonts w:ascii="宋体" w:hAnsi="宋体"/>
          <w:b/>
          <w:bCs/>
          <w:sz w:val="24"/>
        </w:rPr>
      </w:pPr>
      <w:r>
        <w:rPr>
          <w:rFonts w:ascii="宋体" w:hAnsi="宋体" w:hint="eastAsia"/>
          <w:b/>
          <w:bCs/>
          <w:sz w:val="24"/>
        </w:rPr>
        <w:t>第三节、自然资源的可持续利用</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可耗竭资源的最优耗竭；可更新资源的可持续利用。</w:t>
      </w:r>
    </w:p>
    <w:p w:rsidR="00CA3062" w:rsidRDefault="00CA3062">
      <w:pPr>
        <w:spacing w:line="400" w:lineRule="atLeast"/>
        <w:jc w:val="center"/>
        <w:rPr>
          <w:b/>
          <w:bCs/>
          <w:color w:val="000000"/>
          <w:sz w:val="32"/>
          <w:szCs w:val="28"/>
        </w:rPr>
      </w:pPr>
    </w:p>
    <w:p w:rsidR="00CA3062" w:rsidRDefault="00CA3062">
      <w:pPr>
        <w:spacing w:line="400" w:lineRule="atLeast"/>
        <w:jc w:val="center"/>
        <w:rPr>
          <w:b/>
          <w:bCs/>
          <w:color w:val="000000"/>
          <w:sz w:val="32"/>
          <w:szCs w:val="28"/>
        </w:rPr>
      </w:pPr>
      <w:r>
        <w:rPr>
          <w:rFonts w:hint="eastAsia"/>
          <w:b/>
          <w:bCs/>
          <w:color w:val="000000"/>
          <w:sz w:val="32"/>
          <w:szCs w:val="28"/>
        </w:rPr>
        <w:t>第六章</w:t>
      </w:r>
      <w:r>
        <w:rPr>
          <w:rFonts w:hint="eastAsia"/>
          <w:b/>
          <w:bCs/>
          <w:color w:val="000000"/>
          <w:sz w:val="32"/>
          <w:szCs w:val="28"/>
        </w:rPr>
        <w:t xml:space="preserve">  </w:t>
      </w:r>
      <w:r>
        <w:rPr>
          <w:rFonts w:hint="eastAsia"/>
          <w:b/>
          <w:bCs/>
          <w:color w:val="000000"/>
          <w:sz w:val="32"/>
          <w:szCs w:val="28"/>
        </w:rPr>
        <w:t>自然资源经济学</w:t>
      </w:r>
    </w:p>
    <w:p w:rsidR="00CA3062" w:rsidRDefault="00CA3062">
      <w:pPr>
        <w:pStyle w:val="a6"/>
        <w:spacing w:line="400" w:lineRule="atLeast"/>
        <w:ind w:firstLineChars="196" w:firstLine="472"/>
        <w:rPr>
          <w:rFonts w:hAnsi="宋体"/>
          <w:sz w:val="24"/>
        </w:rPr>
      </w:pPr>
      <w:r>
        <w:rPr>
          <w:rFonts w:hint="eastAsia"/>
          <w:b/>
          <w:sz w:val="24"/>
        </w:rPr>
        <w:t>教学目的和要求：</w:t>
      </w:r>
      <w:r>
        <w:rPr>
          <w:rFonts w:ascii="仿宋_GB2312" w:hint="eastAsia"/>
          <w:sz w:val="24"/>
        </w:rPr>
        <w:t>明确自然</w:t>
      </w:r>
      <w:r>
        <w:rPr>
          <w:rFonts w:hAnsi="宋体" w:hint="eastAsia"/>
          <w:sz w:val="24"/>
        </w:rPr>
        <w:t>资源评价原则；理解资源价值和价格确定方法；明确</w:t>
      </w:r>
      <w:r>
        <w:rPr>
          <w:rFonts w:ascii="仿宋_GB2312" w:hint="eastAsia"/>
          <w:sz w:val="24"/>
        </w:rPr>
        <w:t>掌握自然资源核算体系。</w:t>
      </w:r>
    </w:p>
    <w:p w:rsidR="00CA3062" w:rsidRDefault="00CA3062">
      <w:pPr>
        <w:spacing w:line="400" w:lineRule="atLeast"/>
        <w:ind w:firstLineChars="200" w:firstLine="482"/>
        <w:rPr>
          <w:rFonts w:ascii="宋体" w:hAnsi="宋体"/>
          <w:b/>
          <w:bCs/>
          <w:sz w:val="24"/>
          <w:szCs w:val="28"/>
        </w:rPr>
      </w:pPr>
      <w:r>
        <w:rPr>
          <w:rFonts w:hint="eastAsia"/>
          <w:b/>
          <w:sz w:val="24"/>
        </w:rPr>
        <w:t>重点及难点：</w:t>
      </w:r>
      <w:r>
        <w:rPr>
          <w:rFonts w:hint="eastAsia"/>
          <w:sz w:val="24"/>
        </w:rPr>
        <w:t>把握</w:t>
      </w:r>
      <w:r>
        <w:rPr>
          <w:rFonts w:ascii="宋体" w:hAnsi="宋体" w:hint="eastAsia"/>
          <w:sz w:val="24"/>
        </w:rPr>
        <w:t>资源价值理论</w:t>
      </w:r>
      <w:r>
        <w:rPr>
          <w:rFonts w:hint="eastAsia"/>
          <w:sz w:val="24"/>
        </w:rPr>
        <w:t>；重点</w:t>
      </w:r>
      <w:r>
        <w:rPr>
          <w:rFonts w:ascii="宋体" w:hAnsi="宋体" w:hint="eastAsia"/>
          <w:sz w:val="24"/>
        </w:rPr>
        <w:t>自然资源核算方法论。</w:t>
      </w:r>
      <w:r>
        <w:rPr>
          <w:rFonts w:ascii="宋体" w:hAnsi="宋体" w:hint="eastAsia"/>
          <w:b/>
          <w:bCs/>
          <w:sz w:val="24"/>
          <w:szCs w:val="28"/>
        </w:rPr>
        <w:t xml:space="preserve"> </w:t>
      </w:r>
    </w:p>
    <w:p w:rsidR="00CA3062" w:rsidRDefault="00CA3062">
      <w:pPr>
        <w:spacing w:line="400" w:lineRule="atLeast"/>
        <w:ind w:firstLineChars="200" w:firstLine="482"/>
        <w:rPr>
          <w:rFonts w:ascii="宋体" w:hAnsi="宋体"/>
          <w:color w:val="0000FF"/>
          <w:sz w:val="24"/>
          <w:szCs w:val="28"/>
        </w:rPr>
      </w:pPr>
      <w:r>
        <w:rPr>
          <w:rFonts w:hint="eastAsia"/>
          <w:b/>
          <w:sz w:val="24"/>
        </w:rPr>
        <w:t>教学时数</w:t>
      </w:r>
      <w:r>
        <w:rPr>
          <w:rFonts w:hint="eastAsia"/>
          <w:b/>
          <w:color w:val="000000"/>
          <w:sz w:val="24"/>
        </w:rPr>
        <w:t>：</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rFonts w:ascii="宋体" w:hAnsi="宋体"/>
          <w:color w:val="000000"/>
          <w:sz w:val="24"/>
          <w:szCs w:val="28"/>
        </w:rPr>
      </w:pPr>
      <w:r>
        <w:rPr>
          <w:rFonts w:hint="eastAsia"/>
          <w:b/>
          <w:sz w:val="24"/>
        </w:rPr>
        <w:t>教学方法与手段：</w:t>
      </w:r>
      <w:r>
        <w:rPr>
          <w:rFonts w:hAnsi="宋体" w:hint="eastAsia"/>
          <w:color w:val="000000"/>
          <w:sz w:val="24"/>
        </w:rPr>
        <w:t>讲授为主</w:t>
      </w:r>
      <w:r>
        <w:rPr>
          <w:rFonts w:ascii="宋体" w:hAnsi="宋体" w:hint="eastAsia"/>
          <w:color w:val="000000"/>
          <w:sz w:val="24"/>
          <w:szCs w:val="28"/>
        </w:rPr>
        <w:t>。</w:t>
      </w:r>
    </w:p>
    <w:p w:rsidR="00CA3062" w:rsidRDefault="00CA3062">
      <w:pPr>
        <w:numPr>
          <w:ilvl w:val="0"/>
          <w:numId w:val="7"/>
        </w:numPr>
        <w:rPr>
          <w:rFonts w:ascii="宋体" w:hAnsi="宋体"/>
          <w:b/>
          <w:bCs/>
          <w:sz w:val="24"/>
        </w:rPr>
      </w:pPr>
      <w:r>
        <w:rPr>
          <w:rFonts w:ascii="宋体" w:hAnsi="宋体" w:hint="eastAsia"/>
          <w:b/>
          <w:bCs/>
          <w:sz w:val="24"/>
        </w:rPr>
        <w:t>自然资源评价</w:t>
      </w:r>
    </w:p>
    <w:p w:rsidR="00CA3062" w:rsidRDefault="00CA3062">
      <w:pPr>
        <w:ind w:firstLineChars="300" w:firstLine="723"/>
        <w:rPr>
          <w:rFonts w:ascii="宋体" w:hAnsi="宋体"/>
          <w:sz w:val="24"/>
        </w:rPr>
      </w:pPr>
      <w:r>
        <w:rPr>
          <w:rFonts w:hint="eastAsia"/>
          <w:b/>
          <w:sz w:val="24"/>
        </w:rPr>
        <w:lastRenderedPageBreak/>
        <w:t>本节主要知识点：</w:t>
      </w:r>
      <w:r>
        <w:rPr>
          <w:rFonts w:ascii="宋体" w:hAnsi="宋体" w:hint="eastAsia"/>
          <w:sz w:val="24"/>
        </w:rPr>
        <w:t>自然资源评价原则；自然资源保护问题。</w:t>
      </w:r>
    </w:p>
    <w:p w:rsidR="00CA3062" w:rsidRDefault="00CA3062">
      <w:pPr>
        <w:ind w:left="1680"/>
        <w:rPr>
          <w:rFonts w:ascii="宋体" w:hAnsi="宋体"/>
          <w:b/>
          <w:bCs/>
          <w:sz w:val="24"/>
        </w:rPr>
      </w:pPr>
    </w:p>
    <w:p w:rsidR="00CA3062" w:rsidRDefault="00CA3062">
      <w:pPr>
        <w:jc w:val="center"/>
        <w:rPr>
          <w:rFonts w:ascii="宋体" w:hAnsi="宋体"/>
          <w:sz w:val="28"/>
        </w:rPr>
      </w:pPr>
      <w:r>
        <w:rPr>
          <w:rFonts w:ascii="宋体" w:hAnsi="宋体" w:hint="eastAsia"/>
          <w:b/>
          <w:bCs/>
          <w:sz w:val="24"/>
        </w:rPr>
        <w:t>第二节  自然资源价值与价格</w:t>
      </w:r>
    </w:p>
    <w:p w:rsidR="00CA3062" w:rsidRDefault="00CA3062">
      <w:pPr>
        <w:ind w:firstLineChars="300" w:firstLine="723"/>
        <w:rPr>
          <w:rFonts w:ascii="宋体" w:hAnsi="宋体"/>
          <w:sz w:val="28"/>
        </w:rPr>
      </w:pPr>
      <w:r>
        <w:rPr>
          <w:rFonts w:hint="eastAsia"/>
          <w:b/>
          <w:sz w:val="24"/>
        </w:rPr>
        <w:t>本节主要知识点：</w:t>
      </w:r>
      <w:r>
        <w:rPr>
          <w:rFonts w:ascii="宋体" w:hAnsi="宋体" w:hint="eastAsia"/>
          <w:sz w:val="24"/>
        </w:rPr>
        <w:t>自然资源的价值问题；自然资源定价。</w:t>
      </w:r>
    </w:p>
    <w:p w:rsidR="00CA3062" w:rsidRDefault="00CA3062">
      <w:pPr>
        <w:jc w:val="center"/>
        <w:rPr>
          <w:rFonts w:ascii="宋体" w:hAnsi="宋体"/>
          <w:b/>
          <w:bCs/>
          <w:sz w:val="24"/>
        </w:rPr>
      </w:pPr>
    </w:p>
    <w:p w:rsidR="00CA3062" w:rsidRDefault="00CA3062">
      <w:pPr>
        <w:jc w:val="center"/>
        <w:rPr>
          <w:rFonts w:ascii="宋体" w:hAnsi="宋体"/>
          <w:b/>
          <w:bCs/>
          <w:sz w:val="24"/>
        </w:rPr>
      </w:pPr>
      <w:r>
        <w:rPr>
          <w:rFonts w:ascii="宋体" w:hAnsi="宋体" w:hint="eastAsia"/>
          <w:b/>
          <w:bCs/>
          <w:sz w:val="24"/>
        </w:rPr>
        <w:t>第三节  自然资源核算与资产化管理</w:t>
      </w:r>
    </w:p>
    <w:p w:rsidR="00CA3062" w:rsidRDefault="00CA3062">
      <w:pPr>
        <w:ind w:firstLineChars="300" w:firstLine="723"/>
        <w:rPr>
          <w:rFonts w:ascii="宋体" w:hAnsi="宋体"/>
          <w:sz w:val="24"/>
        </w:rPr>
      </w:pPr>
      <w:r>
        <w:rPr>
          <w:rFonts w:hint="eastAsia"/>
          <w:b/>
          <w:sz w:val="24"/>
        </w:rPr>
        <w:t>本节主要知识点：</w:t>
      </w:r>
      <w:r>
        <w:rPr>
          <w:rFonts w:ascii="宋体" w:hAnsi="宋体" w:hint="eastAsia"/>
          <w:sz w:val="24"/>
        </w:rPr>
        <w:t>自然资源核算体系；自然资源的资产化管理。</w:t>
      </w:r>
    </w:p>
    <w:p w:rsidR="00CA3062" w:rsidRDefault="00CA3062">
      <w:pPr>
        <w:ind w:firstLineChars="200" w:firstLine="480"/>
        <w:rPr>
          <w:rFonts w:ascii="宋体" w:hAnsi="宋体"/>
          <w:sz w:val="24"/>
        </w:rPr>
      </w:pPr>
    </w:p>
    <w:p w:rsidR="00CA3062" w:rsidRDefault="00CA3062">
      <w:pPr>
        <w:numPr>
          <w:ilvl w:val="0"/>
          <w:numId w:val="8"/>
        </w:numPr>
        <w:jc w:val="center"/>
        <w:rPr>
          <w:rFonts w:ascii="宋体" w:hAnsi="宋体"/>
          <w:b/>
          <w:bCs/>
          <w:sz w:val="32"/>
        </w:rPr>
      </w:pPr>
      <w:r>
        <w:rPr>
          <w:rFonts w:ascii="宋体" w:hAnsi="宋体" w:hint="eastAsia"/>
          <w:b/>
          <w:bCs/>
          <w:sz w:val="32"/>
        </w:rPr>
        <w:t xml:space="preserve"> 经济发展与环境问题</w:t>
      </w:r>
    </w:p>
    <w:p w:rsidR="00CA3062" w:rsidRDefault="00CA3062">
      <w:pPr>
        <w:ind w:leftChars="86" w:left="181" w:firstLineChars="200" w:firstLine="482"/>
        <w:rPr>
          <w:sz w:val="24"/>
        </w:rPr>
      </w:pPr>
      <w:r>
        <w:rPr>
          <w:rFonts w:hint="eastAsia"/>
          <w:b/>
          <w:sz w:val="24"/>
        </w:rPr>
        <w:t>教学目的和要求：</w:t>
      </w:r>
      <w:r>
        <w:rPr>
          <w:rFonts w:hint="eastAsia"/>
          <w:sz w:val="24"/>
        </w:rPr>
        <w:t>了解</w:t>
      </w:r>
      <w:r>
        <w:rPr>
          <w:rFonts w:ascii="宋体" w:hint="eastAsia"/>
        </w:rPr>
        <w:t>收入分配与环境的关系和</w:t>
      </w:r>
      <w:r>
        <w:rPr>
          <w:rFonts w:ascii="宋体" w:hAnsi="宋体" w:hint="eastAsia"/>
          <w:sz w:val="24"/>
        </w:rPr>
        <w:t>一般环境经济问题</w:t>
      </w:r>
      <w:r>
        <w:rPr>
          <w:rFonts w:ascii="宋体" w:hint="eastAsia"/>
        </w:rPr>
        <w:t>；</w:t>
      </w:r>
      <w:r>
        <w:rPr>
          <w:rFonts w:hint="eastAsia"/>
          <w:sz w:val="24"/>
        </w:rPr>
        <w:t>明确</w:t>
      </w:r>
      <w:r>
        <w:rPr>
          <w:rFonts w:ascii="宋体" w:hint="eastAsia"/>
        </w:rPr>
        <w:t>经济全球化与国际环境问题</w:t>
      </w:r>
      <w:r>
        <w:rPr>
          <w:rFonts w:ascii="仿宋_GB2312" w:hint="eastAsia"/>
          <w:sz w:val="24"/>
        </w:rPr>
        <w:t>。</w:t>
      </w:r>
    </w:p>
    <w:p w:rsidR="00CA3062" w:rsidRDefault="00CA3062">
      <w:pPr>
        <w:spacing w:line="400" w:lineRule="atLeast"/>
        <w:ind w:firstLineChars="200" w:firstLine="482"/>
        <w:rPr>
          <w:rFonts w:ascii="宋体" w:hAnsi="宋体"/>
          <w:b/>
          <w:bCs/>
          <w:sz w:val="24"/>
          <w:szCs w:val="28"/>
        </w:rPr>
      </w:pPr>
      <w:r>
        <w:rPr>
          <w:rFonts w:hint="eastAsia"/>
          <w:b/>
          <w:sz w:val="24"/>
        </w:rPr>
        <w:t>重点及难点：</w:t>
      </w:r>
      <w:r>
        <w:rPr>
          <w:rFonts w:hint="eastAsia"/>
          <w:sz w:val="24"/>
        </w:rPr>
        <w:t>掌握</w:t>
      </w:r>
      <w:r>
        <w:rPr>
          <w:rFonts w:ascii="宋体" w:hAnsi="宋体" w:hint="eastAsia"/>
          <w:sz w:val="24"/>
        </w:rPr>
        <w:t>环境经济问题</w:t>
      </w:r>
      <w:r>
        <w:rPr>
          <w:rFonts w:hint="eastAsia"/>
          <w:sz w:val="24"/>
        </w:rPr>
        <w:t>；重点理解</w:t>
      </w:r>
      <w:r>
        <w:rPr>
          <w:rFonts w:ascii="宋体" w:hAnsi="宋体" w:hint="eastAsia"/>
          <w:sz w:val="24"/>
        </w:rPr>
        <w:t>经济全球化与国际环境问题。</w:t>
      </w:r>
      <w:r>
        <w:rPr>
          <w:rFonts w:ascii="宋体" w:hAnsi="宋体" w:hint="eastAsia"/>
          <w:b/>
          <w:bCs/>
          <w:sz w:val="24"/>
          <w:szCs w:val="28"/>
        </w:rPr>
        <w:t xml:space="preserve"> </w:t>
      </w:r>
    </w:p>
    <w:p w:rsidR="00CA3062" w:rsidRDefault="00CA3062">
      <w:pPr>
        <w:spacing w:line="400" w:lineRule="atLeast"/>
        <w:ind w:firstLineChars="200" w:firstLine="482"/>
        <w:rPr>
          <w:rFonts w:ascii="宋体" w:hAnsi="宋体"/>
          <w:color w:val="0000FF"/>
          <w:sz w:val="24"/>
          <w:szCs w:val="28"/>
        </w:rPr>
      </w:pPr>
      <w:r>
        <w:rPr>
          <w:rFonts w:hint="eastAsia"/>
          <w:b/>
          <w:sz w:val="24"/>
        </w:rPr>
        <w:t>教学时数：</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b/>
          <w:color w:val="000000"/>
          <w:sz w:val="24"/>
        </w:rPr>
      </w:pPr>
      <w:r>
        <w:rPr>
          <w:rFonts w:hint="eastAsia"/>
          <w:b/>
          <w:sz w:val="24"/>
        </w:rPr>
        <w:t>教学方法与手段：</w:t>
      </w:r>
      <w:r>
        <w:rPr>
          <w:rFonts w:hAnsi="宋体" w:hint="eastAsia"/>
          <w:color w:val="000000"/>
          <w:sz w:val="24"/>
        </w:rPr>
        <w:t>重点问题讨论分析</w:t>
      </w:r>
      <w:r>
        <w:rPr>
          <w:rFonts w:ascii="宋体" w:hAnsi="宋体" w:hint="eastAsia"/>
          <w:color w:val="000000"/>
          <w:sz w:val="24"/>
          <w:szCs w:val="28"/>
        </w:rPr>
        <w:t>。</w:t>
      </w:r>
    </w:p>
    <w:p w:rsidR="00CA3062" w:rsidRDefault="00CA3062">
      <w:pPr>
        <w:ind w:left="1680"/>
        <w:rPr>
          <w:rFonts w:ascii="宋体" w:hAnsi="宋体"/>
          <w:b/>
          <w:bCs/>
          <w:sz w:val="24"/>
        </w:rPr>
      </w:pPr>
      <w:r>
        <w:rPr>
          <w:rFonts w:ascii="宋体" w:hAnsi="宋体" w:hint="eastAsia"/>
          <w:b/>
          <w:bCs/>
          <w:sz w:val="24"/>
        </w:rPr>
        <w:t>第一节  环境-----经济系统与环境经济问题</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环境―――经济系统；一般环境经济问题。</w:t>
      </w:r>
    </w:p>
    <w:p w:rsidR="00CA3062" w:rsidRDefault="00CA3062">
      <w:pPr>
        <w:ind w:left="180"/>
        <w:jc w:val="center"/>
        <w:rPr>
          <w:rFonts w:ascii="宋体" w:hAnsi="宋体"/>
          <w:b/>
          <w:bCs/>
          <w:sz w:val="24"/>
        </w:rPr>
      </w:pPr>
      <w:r>
        <w:rPr>
          <w:rFonts w:ascii="宋体" w:hAnsi="宋体" w:hint="eastAsia"/>
          <w:b/>
          <w:bCs/>
          <w:sz w:val="24"/>
        </w:rPr>
        <w:t>第二节  收入分配与环境</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贫困与环境；工业化与环境。</w:t>
      </w:r>
    </w:p>
    <w:p w:rsidR="00CA3062" w:rsidRDefault="00CA3062">
      <w:pPr>
        <w:ind w:left="180"/>
        <w:jc w:val="center"/>
        <w:rPr>
          <w:rFonts w:ascii="宋体" w:hAnsi="宋体"/>
          <w:b/>
          <w:bCs/>
          <w:sz w:val="24"/>
        </w:rPr>
      </w:pPr>
    </w:p>
    <w:p w:rsidR="00CA3062" w:rsidRDefault="00CA3062">
      <w:pPr>
        <w:ind w:left="180"/>
        <w:jc w:val="center"/>
        <w:rPr>
          <w:rFonts w:ascii="宋体" w:hAnsi="宋体"/>
          <w:b/>
          <w:bCs/>
          <w:sz w:val="24"/>
        </w:rPr>
      </w:pPr>
      <w:r>
        <w:rPr>
          <w:rFonts w:ascii="宋体" w:hAnsi="宋体" w:hint="eastAsia"/>
          <w:b/>
          <w:bCs/>
          <w:sz w:val="24"/>
        </w:rPr>
        <w:t>第三节  经济全球化与国际环境问题（！）</w:t>
      </w:r>
    </w:p>
    <w:p w:rsidR="00CA3062" w:rsidRDefault="00CA3062">
      <w:pPr>
        <w:ind w:left="840"/>
        <w:rPr>
          <w:rFonts w:ascii="宋体" w:hAnsi="宋体"/>
          <w:sz w:val="24"/>
        </w:rPr>
      </w:pPr>
      <w:r>
        <w:rPr>
          <w:rFonts w:hint="eastAsia"/>
          <w:b/>
          <w:sz w:val="24"/>
        </w:rPr>
        <w:t>本节主要知识点：</w:t>
      </w:r>
      <w:r>
        <w:rPr>
          <w:rFonts w:ascii="宋体" w:hAnsi="宋体" w:hint="eastAsia"/>
          <w:sz w:val="24"/>
        </w:rPr>
        <w:t>世界市场与自然资源退化；竞争力与污染转移。</w:t>
      </w:r>
    </w:p>
    <w:p w:rsidR="00CA3062" w:rsidRDefault="00CA3062">
      <w:pPr>
        <w:ind w:left="840"/>
        <w:rPr>
          <w:rFonts w:ascii="宋体" w:hAnsi="宋体"/>
          <w:sz w:val="24"/>
        </w:rPr>
      </w:pPr>
    </w:p>
    <w:p w:rsidR="00CA3062" w:rsidRDefault="00CA3062">
      <w:pPr>
        <w:numPr>
          <w:ilvl w:val="0"/>
          <w:numId w:val="9"/>
        </w:numPr>
        <w:tabs>
          <w:tab w:val="clear" w:pos="3060"/>
        </w:tabs>
        <w:ind w:left="1980"/>
        <w:jc w:val="center"/>
        <w:rPr>
          <w:rFonts w:ascii="宋体" w:hAnsi="宋体"/>
          <w:b/>
          <w:bCs/>
          <w:sz w:val="24"/>
        </w:rPr>
      </w:pPr>
      <w:r>
        <w:rPr>
          <w:rFonts w:ascii="宋体" w:hAnsi="宋体" w:hint="eastAsia"/>
          <w:b/>
          <w:bCs/>
          <w:sz w:val="24"/>
        </w:rPr>
        <w:t>环境经济中的产权界定（？）</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产权界定；外部性问题；最优污染水平。</w:t>
      </w:r>
    </w:p>
    <w:p w:rsidR="00CA3062" w:rsidRDefault="00CA3062">
      <w:pPr>
        <w:ind w:left="840"/>
        <w:rPr>
          <w:rFonts w:ascii="宋体" w:hAnsi="宋体"/>
          <w:sz w:val="24"/>
        </w:rPr>
      </w:pPr>
    </w:p>
    <w:p w:rsidR="00CA3062" w:rsidRDefault="00CA3062">
      <w:pPr>
        <w:ind w:left="180"/>
        <w:jc w:val="center"/>
        <w:rPr>
          <w:rFonts w:ascii="宋体" w:hAnsi="宋体"/>
          <w:b/>
          <w:bCs/>
          <w:sz w:val="24"/>
        </w:rPr>
      </w:pPr>
      <w:r>
        <w:rPr>
          <w:rFonts w:ascii="宋体" w:hAnsi="宋体" w:hint="eastAsia"/>
          <w:b/>
          <w:bCs/>
          <w:sz w:val="24"/>
        </w:rPr>
        <w:t>第五节  市场失效和政府失效（！）</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市场失效；政府失效。</w:t>
      </w:r>
    </w:p>
    <w:p w:rsidR="00CA3062" w:rsidRDefault="00CA3062">
      <w:pPr>
        <w:ind w:left="840"/>
        <w:rPr>
          <w:rFonts w:ascii="宋体" w:hAnsi="宋体"/>
          <w:sz w:val="24"/>
        </w:rPr>
      </w:pPr>
    </w:p>
    <w:p w:rsidR="00CA3062" w:rsidRDefault="00CA3062">
      <w:pPr>
        <w:ind w:left="180"/>
        <w:jc w:val="center"/>
        <w:rPr>
          <w:rFonts w:ascii="宋体" w:hAnsi="宋体"/>
          <w:b/>
          <w:bCs/>
          <w:sz w:val="24"/>
        </w:rPr>
      </w:pPr>
      <w:r>
        <w:rPr>
          <w:rFonts w:ascii="宋体" w:hAnsi="宋体" w:hint="eastAsia"/>
          <w:b/>
          <w:bCs/>
          <w:sz w:val="24"/>
        </w:rPr>
        <w:t>第六节  公共商品的环境质量问题（？）</w:t>
      </w:r>
    </w:p>
    <w:p w:rsidR="00CA3062" w:rsidRDefault="00CA3062">
      <w:pPr>
        <w:spacing w:line="400" w:lineRule="atLeast"/>
        <w:ind w:firstLineChars="200" w:firstLine="482"/>
        <w:rPr>
          <w:rFonts w:ascii="宋体" w:hAnsi="宋体"/>
          <w:b/>
          <w:bCs/>
          <w:sz w:val="32"/>
          <w:szCs w:val="36"/>
        </w:rPr>
      </w:pPr>
      <w:r>
        <w:rPr>
          <w:rFonts w:hint="eastAsia"/>
          <w:b/>
          <w:sz w:val="24"/>
        </w:rPr>
        <w:t>本节主要知识点：</w:t>
      </w:r>
      <w:r>
        <w:rPr>
          <w:rFonts w:ascii="宋体" w:hAnsi="宋体" w:hint="eastAsia"/>
          <w:sz w:val="24"/>
        </w:rPr>
        <w:t>公共商品；环境质量公共商品供给。</w:t>
      </w:r>
    </w:p>
    <w:p w:rsidR="00CA3062" w:rsidRDefault="00CA3062">
      <w:pPr>
        <w:ind w:left="840"/>
        <w:rPr>
          <w:rFonts w:ascii="宋体" w:hAnsi="宋体"/>
          <w:sz w:val="28"/>
        </w:rPr>
      </w:pPr>
    </w:p>
    <w:p w:rsidR="00CA3062" w:rsidRDefault="00CA3062">
      <w:pPr>
        <w:ind w:left="180"/>
        <w:jc w:val="center"/>
        <w:rPr>
          <w:rFonts w:ascii="宋体" w:hAnsi="宋体"/>
          <w:sz w:val="32"/>
        </w:rPr>
      </w:pPr>
      <w:r>
        <w:rPr>
          <w:rFonts w:ascii="宋体" w:hAnsi="宋体" w:hint="eastAsia"/>
          <w:b/>
          <w:bCs/>
          <w:sz w:val="32"/>
        </w:rPr>
        <w:t xml:space="preserve">第八章 环境经济学基本理论   </w:t>
      </w:r>
      <w:r>
        <w:rPr>
          <w:rFonts w:ascii="宋体" w:hAnsi="宋体" w:hint="eastAsia"/>
          <w:sz w:val="32"/>
        </w:rPr>
        <w:t>（！）</w:t>
      </w:r>
    </w:p>
    <w:p w:rsidR="00CA3062" w:rsidRDefault="00CA3062">
      <w:pPr>
        <w:ind w:leftChars="86" w:left="181" w:firstLineChars="200" w:firstLine="482"/>
        <w:rPr>
          <w:sz w:val="24"/>
        </w:rPr>
      </w:pPr>
      <w:r>
        <w:rPr>
          <w:rFonts w:hint="eastAsia"/>
          <w:b/>
          <w:sz w:val="24"/>
        </w:rPr>
        <w:t>教学目的和要求：</w:t>
      </w:r>
      <w:r>
        <w:rPr>
          <w:rFonts w:ascii="仿宋_GB2312" w:hint="eastAsia"/>
          <w:sz w:val="24"/>
        </w:rPr>
        <w:t>理解</w:t>
      </w:r>
      <w:r>
        <w:rPr>
          <w:rFonts w:ascii="宋体" w:hint="eastAsia"/>
        </w:rPr>
        <w:t>环境库兹涅茨曲线</w:t>
      </w:r>
      <w:r>
        <w:rPr>
          <w:rFonts w:hint="eastAsia"/>
          <w:sz w:val="24"/>
        </w:rPr>
        <w:t>；</w:t>
      </w:r>
      <w:r>
        <w:rPr>
          <w:rFonts w:hint="eastAsia"/>
          <w:bCs/>
          <w:sz w:val="24"/>
        </w:rPr>
        <w:t>了解环境经济系统</w:t>
      </w:r>
      <w:r>
        <w:rPr>
          <w:rFonts w:ascii="仿宋_GB2312" w:hint="eastAsia"/>
          <w:sz w:val="24"/>
        </w:rPr>
        <w:t>，理解</w:t>
      </w:r>
      <w:r>
        <w:rPr>
          <w:rFonts w:ascii="宋体" w:hint="eastAsia"/>
        </w:rPr>
        <w:t>外部性理论、最优污染水平理论</w:t>
      </w:r>
      <w:r>
        <w:rPr>
          <w:rFonts w:hint="eastAsia"/>
          <w:sz w:val="24"/>
        </w:rPr>
        <w:t>、环境公共产品属性的理论、</w:t>
      </w:r>
      <w:r>
        <w:rPr>
          <w:rFonts w:ascii="宋体" w:hAnsi="宋体" w:hint="eastAsia"/>
          <w:sz w:val="24"/>
        </w:rPr>
        <w:t>外部性理论、</w:t>
      </w:r>
      <w:r>
        <w:rPr>
          <w:rFonts w:hint="eastAsia"/>
          <w:sz w:val="24"/>
        </w:rPr>
        <w:t>物质平衡的概念；了解</w:t>
      </w:r>
      <w:r>
        <w:rPr>
          <w:rFonts w:ascii="宋体" w:hAnsi="宋体" w:hint="eastAsia"/>
          <w:sz w:val="24"/>
        </w:rPr>
        <w:t>环境资源价值与费用效益分析</w:t>
      </w:r>
      <w:r>
        <w:rPr>
          <w:rFonts w:ascii="仿宋_GB2312" w:hint="eastAsia"/>
          <w:sz w:val="24"/>
        </w:rPr>
        <w:t>。</w:t>
      </w:r>
    </w:p>
    <w:p w:rsidR="00CA3062" w:rsidRDefault="00CA3062">
      <w:pPr>
        <w:ind w:leftChars="86" w:left="181" w:firstLineChars="200" w:firstLine="482"/>
        <w:rPr>
          <w:sz w:val="24"/>
        </w:rPr>
      </w:pPr>
      <w:r>
        <w:rPr>
          <w:rFonts w:hint="eastAsia"/>
          <w:b/>
          <w:sz w:val="24"/>
        </w:rPr>
        <w:t>重点及难点：</w:t>
      </w:r>
      <w:r>
        <w:rPr>
          <w:rFonts w:hint="eastAsia"/>
          <w:bCs/>
          <w:sz w:val="24"/>
        </w:rPr>
        <w:t>重点掌</w:t>
      </w:r>
      <w:r>
        <w:rPr>
          <w:rFonts w:hint="eastAsia"/>
          <w:sz w:val="24"/>
        </w:rPr>
        <w:t>握</w:t>
      </w:r>
      <w:r>
        <w:rPr>
          <w:rFonts w:ascii="宋体" w:hint="eastAsia"/>
        </w:rPr>
        <w:t>外部性理论、最优污染水平和经济效益理论</w:t>
      </w:r>
      <w:r>
        <w:rPr>
          <w:rFonts w:hint="eastAsia"/>
          <w:sz w:val="24"/>
        </w:rPr>
        <w:t>、物质平衡的概念。</w:t>
      </w:r>
    </w:p>
    <w:p w:rsidR="00CA3062" w:rsidRDefault="00CA3062">
      <w:pPr>
        <w:spacing w:line="400" w:lineRule="atLeast"/>
        <w:ind w:firstLineChars="200" w:firstLine="482"/>
        <w:rPr>
          <w:rFonts w:ascii="宋体" w:hAnsi="宋体"/>
          <w:color w:val="000000"/>
          <w:sz w:val="24"/>
          <w:szCs w:val="28"/>
        </w:rPr>
      </w:pPr>
      <w:r>
        <w:rPr>
          <w:rFonts w:hint="eastAsia"/>
          <w:b/>
          <w:sz w:val="24"/>
        </w:rPr>
        <w:t>教学时数：</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b/>
          <w:color w:val="000000"/>
          <w:sz w:val="24"/>
        </w:rPr>
      </w:pPr>
      <w:r>
        <w:rPr>
          <w:rFonts w:hint="eastAsia"/>
          <w:b/>
          <w:sz w:val="24"/>
        </w:rPr>
        <w:t>教学方法与手段：</w:t>
      </w:r>
      <w:r>
        <w:rPr>
          <w:rFonts w:hAnsi="宋体" w:hint="eastAsia"/>
          <w:color w:val="000000"/>
          <w:sz w:val="24"/>
        </w:rPr>
        <w:t>讲授为主</w:t>
      </w:r>
      <w:r>
        <w:rPr>
          <w:rFonts w:ascii="宋体" w:hAnsi="宋体" w:hint="eastAsia"/>
          <w:color w:val="000000"/>
          <w:sz w:val="24"/>
          <w:szCs w:val="28"/>
        </w:rPr>
        <w:t>。</w:t>
      </w:r>
    </w:p>
    <w:p w:rsidR="00CA3062" w:rsidRDefault="00CA3062">
      <w:pPr>
        <w:ind w:left="180"/>
        <w:jc w:val="center"/>
        <w:rPr>
          <w:rFonts w:ascii="宋体"/>
          <w:b/>
          <w:bCs/>
        </w:rPr>
      </w:pPr>
      <w:r>
        <w:rPr>
          <w:rFonts w:ascii="宋体" w:hAnsi="宋体" w:hint="eastAsia"/>
          <w:b/>
          <w:bCs/>
          <w:sz w:val="24"/>
        </w:rPr>
        <w:t xml:space="preserve">第一节  </w:t>
      </w:r>
      <w:r>
        <w:rPr>
          <w:rFonts w:ascii="宋体" w:hint="eastAsia"/>
          <w:b/>
          <w:bCs/>
          <w:sz w:val="24"/>
        </w:rPr>
        <w:t>环境库兹涅茨曲线（？）</w:t>
      </w:r>
    </w:p>
    <w:p w:rsidR="00CA3062" w:rsidRDefault="00CA3062">
      <w:pPr>
        <w:ind w:leftChars="86" w:left="181" w:firstLineChars="200" w:firstLine="482"/>
        <w:rPr>
          <w:rFonts w:ascii="宋体" w:hAnsi="宋体"/>
          <w:b/>
          <w:bCs/>
          <w:sz w:val="24"/>
        </w:rPr>
      </w:pPr>
      <w:r>
        <w:rPr>
          <w:rFonts w:hint="eastAsia"/>
          <w:b/>
          <w:sz w:val="24"/>
        </w:rPr>
        <w:lastRenderedPageBreak/>
        <w:t>本节主要知识点：</w:t>
      </w:r>
      <w:r>
        <w:rPr>
          <w:rFonts w:ascii="宋体" w:hAnsi="宋体" w:hint="eastAsia"/>
          <w:sz w:val="24"/>
        </w:rPr>
        <w:t>环境库兹涅茨曲线特点；环境库兹涅茨曲线含义；其应用。</w:t>
      </w:r>
    </w:p>
    <w:p w:rsidR="00CA3062" w:rsidRDefault="00CA3062">
      <w:pPr>
        <w:numPr>
          <w:ilvl w:val="0"/>
          <w:numId w:val="7"/>
        </w:numPr>
        <w:rPr>
          <w:rFonts w:ascii="宋体" w:hAnsi="宋体"/>
          <w:b/>
          <w:bCs/>
          <w:sz w:val="24"/>
        </w:rPr>
      </w:pPr>
      <w:r>
        <w:rPr>
          <w:rFonts w:ascii="宋体" w:hAnsi="宋体" w:hint="eastAsia"/>
          <w:b/>
          <w:bCs/>
          <w:sz w:val="24"/>
        </w:rPr>
        <w:t>外部性理论（！）</w:t>
      </w:r>
    </w:p>
    <w:p w:rsidR="00CA3062" w:rsidRDefault="00CA3062">
      <w:pPr>
        <w:ind w:firstLineChars="300" w:firstLine="723"/>
        <w:rPr>
          <w:rFonts w:ascii="宋体" w:hAnsi="宋体"/>
          <w:sz w:val="24"/>
        </w:rPr>
      </w:pPr>
      <w:r>
        <w:rPr>
          <w:rFonts w:hint="eastAsia"/>
          <w:b/>
          <w:sz w:val="24"/>
        </w:rPr>
        <w:t>本节主要知识点：</w:t>
      </w:r>
      <w:r>
        <w:rPr>
          <w:rFonts w:ascii="宋体" w:hAnsi="宋体" w:hint="eastAsia"/>
          <w:sz w:val="24"/>
        </w:rPr>
        <w:t>外部性定义；外部性类型；外部性理论的应用。</w:t>
      </w:r>
    </w:p>
    <w:p w:rsidR="00CA3062" w:rsidRDefault="00CA3062">
      <w:pPr>
        <w:numPr>
          <w:ilvl w:val="0"/>
          <w:numId w:val="7"/>
        </w:numPr>
        <w:tabs>
          <w:tab w:val="clear" w:pos="3780"/>
        </w:tabs>
        <w:ind w:left="2520" w:firstLine="0"/>
        <w:jc w:val="center"/>
        <w:rPr>
          <w:rFonts w:ascii="宋体" w:hAnsi="宋体"/>
          <w:b/>
          <w:bCs/>
          <w:sz w:val="24"/>
        </w:rPr>
      </w:pPr>
      <w:r>
        <w:rPr>
          <w:rFonts w:ascii="宋体" w:hAnsi="宋体" w:hint="eastAsia"/>
          <w:b/>
          <w:bCs/>
          <w:sz w:val="24"/>
        </w:rPr>
        <w:t xml:space="preserve">  经济效率理论（！）</w:t>
      </w:r>
    </w:p>
    <w:p w:rsidR="00CA3062" w:rsidRDefault="00CA3062">
      <w:pPr>
        <w:ind w:firstLineChars="300" w:firstLine="723"/>
        <w:rPr>
          <w:rFonts w:ascii="宋体" w:hAnsi="宋体"/>
          <w:sz w:val="24"/>
        </w:rPr>
      </w:pPr>
      <w:r>
        <w:rPr>
          <w:rFonts w:hint="eastAsia"/>
          <w:b/>
          <w:sz w:val="24"/>
        </w:rPr>
        <w:t>本节主要知识点：</w:t>
      </w:r>
      <w:r>
        <w:rPr>
          <w:rFonts w:ascii="宋体" w:hAnsi="宋体" w:hint="eastAsia"/>
          <w:sz w:val="24"/>
        </w:rPr>
        <w:t>经济效率的实现；帕累托效率的政策意义。</w:t>
      </w:r>
    </w:p>
    <w:p w:rsidR="00CA3062" w:rsidRDefault="00CA3062">
      <w:pPr>
        <w:numPr>
          <w:ilvl w:val="0"/>
          <w:numId w:val="7"/>
        </w:numPr>
        <w:tabs>
          <w:tab w:val="clear" w:pos="3780"/>
        </w:tabs>
        <w:ind w:left="1800" w:firstLine="0"/>
        <w:jc w:val="center"/>
        <w:rPr>
          <w:rFonts w:ascii="宋体" w:hAnsi="宋体"/>
          <w:b/>
          <w:bCs/>
          <w:sz w:val="24"/>
        </w:rPr>
      </w:pPr>
      <w:r>
        <w:rPr>
          <w:rFonts w:ascii="宋体" w:hAnsi="宋体" w:hint="eastAsia"/>
          <w:b/>
          <w:bCs/>
          <w:sz w:val="24"/>
        </w:rPr>
        <w:t>物质平衡理论</w:t>
      </w:r>
    </w:p>
    <w:p w:rsidR="00CA3062" w:rsidRDefault="00CA3062">
      <w:pPr>
        <w:ind w:leftChars="85" w:left="178" w:firstLineChars="200" w:firstLine="482"/>
        <w:rPr>
          <w:rFonts w:ascii="宋体" w:hAnsi="宋体"/>
          <w:sz w:val="24"/>
        </w:rPr>
      </w:pPr>
      <w:r>
        <w:rPr>
          <w:rFonts w:hint="eastAsia"/>
          <w:b/>
          <w:sz w:val="24"/>
        </w:rPr>
        <w:t>本节主要知识点：</w:t>
      </w:r>
      <w:r>
        <w:rPr>
          <w:rFonts w:ascii="宋体" w:hAnsi="宋体" w:hint="eastAsia"/>
          <w:sz w:val="24"/>
        </w:rPr>
        <w:t>物质平衡的概念模型；物质平衡与一般均衡模型；环境管理模型。</w:t>
      </w:r>
    </w:p>
    <w:p w:rsidR="00CA3062" w:rsidRDefault="00CA3062">
      <w:pPr>
        <w:numPr>
          <w:ilvl w:val="0"/>
          <w:numId w:val="7"/>
        </w:numPr>
        <w:jc w:val="center"/>
        <w:rPr>
          <w:rFonts w:ascii="宋体" w:hAnsi="宋体"/>
          <w:b/>
          <w:bCs/>
          <w:sz w:val="24"/>
        </w:rPr>
      </w:pPr>
      <w:r>
        <w:rPr>
          <w:rFonts w:ascii="宋体" w:hAnsi="宋体" w:hint="eastAsia"/>
          <w:b/>
          <w:bCs/>
          <w:sz w:val="24"/>
        </w:rPr>
        <w:t>环境资源价值与费用效益分析（？）</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费用效益分析的产生与发展；费用效益分析的基本步骤；贴现率。</w:t>
      </w:r>
    </w:p>
    <w:p w:rsidR="00CA3062" w:rsidRDefault="00CA3062">
      <w:pPr>
        <w:ind w:firstLineChars="200" w:firstLine="480"/>
        <w:rPr>
          <w:rFonts w:ascii="宋体" w:hAnsi="宋体"/>
          <w:sz w:val="24"/>
        </w:rPr>
      </w:pPr>
    </w:p>
    <w:p w:rsidR="00CA3062" w:rsidRDefault="00CA3062">
      <w:pPr>
        <w:ind w:left="180"/>
        <w:jc w:val="center"/>
        <w:rPr>
          <w:rFonts w:ascii="宋体" w:hAnsi="宋体"/>
          <w:sz w:val="28"/>
        </w:rPr>
      </w:pPr>
      <w:r>
        <w:rPr>
          <w:rFonts w:ascii="宋体" w:hAnsi="宋体" w:hint="eastAsia"/>
          <w:b/>
          <w:bCs/>
          <w:sz w:val="32"/>
        </w:rPr>
        <w:t xml:space="preserve">第九章 环境经济评价  </w:t>
      </w:r>
      <w:r>
        <w:rPr>
          <w:rFonts w:ascii="宋体" w:hAnsi="宋体" w:hint="eastAsia"/>
          <w:sz w:val="28"/>
        </w:rPr>
        <w:t xml:space="preserve"> （！）</w:t>
      </w:r>
    </w:p>
    <w:p w:rsidR="00CA3062" w:rsidRDefault="00CA3062">
      <w:pPr>
        <w:ind w:firstLineChars="200" w:firstLine="482"/>
        <w:rPr>
          <w:sz w:val="24"/>
        </w:rPr>
      </w:pPr>
      <w:r>
        <w:rPr>
          <w:rFonts w:hint="eastAsia"/>
          <w:b/>
          <w:sz w:val="24"/>
        </w:rPr>
        <w:t>教学目的和要求：</w:t>
      </w:r>
      <w:r>
        <w:rPr>
          <w:rFonts w:ascii="仿宋_GB2312" w:hint="eastAsia"/>
          <w:sz w:val="24"/>
        </w:rPr>
        <w:t>理解</w:t>
      </w:r>
      <w:r>
        <w:rPr>
          <w:rFonts w:ascii="宋体" w:hint="eastAsia"/>
          <w:sz w:val="24"/>
        </w:rPr>
        <w:t>环境经济效益、环境经济评价的方法及理论</w:t>
      </w:r>
      <w:r>
        <w:rPr>
          <w:rFonts w:ascii="仿宋_GB2312" w:hint="eastAsia"/>
          <w:sz w:val="24"/>
        </w:rPr>
        <w:t>。</w:t>
      </w:r>
    </w:p>
    <w:p w:rsidR="00CA3062" w:rsidRDefault="00CA3062">
      <w:pPr>
        <w:ind w:firstLineChars="200" w:firstLine="482"/>
        <w:rPr>
          <w:sz w:val="24"/>
        </w:rPr>
      </w:pPr>
      <w:r>
        <w:rPr>
          <w:rFonts w:hint="eastAsia"/>
          <w:b/>
          <w:sz w:val="24"/>
        </w:rPr>
        <w:t>重点及难点：</w:t>
      </w:r>
      <w:r>
        <w:rPr>
          <w:rFonts w:hint="eastAsia"/>
          <w:bCs/>
          <w:sz w:val="24"/>
        </w:rPr>
        <w:t>重点掌</w:t>
      </w:r>
      <w:r>
        <w:rPr>
          <w:rFonts w:hint="eastAsia"/>
          <w:sz w:val="24"/>
        </w:rPr>
        <w:t>握评估环境经济效益方法。</w:t>
      </w:r>
    </w:p>
    <w:p w:rsidR="00CA3062" w:rsidRDefault="00CA3062">
      <w:pPr>
        <w:spacing w:line="400" w:lineRule="atLeast"/>
        <w:ind w:firstLineChars="200" w:firstLine="482"/>
        <w:rPr>
          <w:rFonts w:ascii="宋体" w:hAnsi="宋体"/>
          <w:color w:val="0000FF"/>
          <w:sz w:val="24"/>
          <w:szCs w:val="28"/>
        </w:rPr>
      </w:pPr>
      <w:r>
        <w:rPr>
          <w:rFonts w:hint="eastAsia"/>
          <w:b/>
          <w:sz w:val="24"/>
        </w:rPr>
        <w:t>教学时数：</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b/>
          <w:color w:val="0000FF"/>
          <w:sz w:val="24"/>
        </w:rPr>
      </w:pPr>
      <w:r>
        <w:rPr>
          <w:rFonts w:hint="eastAsia"/>
          <w:b/>
          <w:sz w:val="24"/>
        </w:rPr>
        <w:t>教学方法与手段：</w:t>
      </w:r>
      <w:r>
        <w:rPr>
          <w:rFonts w:hAnsi="宋体" w:hint="eastAsia"/>
          <w:color w:val="000000"/>
          <w:sz w:val="24"/>
        </w:rPr>
        <w:t>讲授为主</w:t>
      </w:r>
      <w:r>
        <w:rPr>
          <w:rFonts w:ascii="宋体" w:hAnsi="宋体" w:hint="eastAsia"/>
          <w:color w:val="000000"/>
          <w:sz w:val="24"/>
          <w:szCs w:val="28"/>
        </w:rPr>
        <w:t>。</w:t>
      </w:r>
    </w:p>
    <w:p w:rsidR="00CA3062" w:rsidRDefault="00CA3062">
      <w:pPr>
        <w:ind w:left="180"/>
        <w:jc w:val="center"/>
        <w:rPr>
          <w:rFonts w:ascii="宋体" w:hAnsi="宋体"/>
          <w:b/>
          <w:bCs/>
          <w:sz w:val="24"/>
        </w:rPr>
      </w:pPr>
      <w:r>
        <w:rPr>
          <w:rFonts w:ascii="宋体" w:hAnsi="宋体" w:hint="eastAsia"/>
          <w:b/>
          <w:bCs/>
          <w:sz w:val="24"/>
        </w:rPr>
        <w:t>第一节 环境经济效益评价（？）</w:t>
      </w:r>
    </w:p>
    <w:p w:rsidR="00CA3062" w:rsidRDefault="00CA3062">
      <w:pPr>
        <w:ind w:firstLineChars="300" w:firstLine="723"/>
        <w:rPr>
          <w:rFonts w:ascii="宋体" w:hAnsi="宋体"/>
          <w:sz w:val="24"/>
        </w:rPr>
      </w:pPr>
      <w:r>
        <w:rPr>
          <w:rFonts w:hint="eastAsia"/>
          <w:b/>
          <w:sz w:val="24"/>
        </w:rPr>
        <w:t>本节主要知识点：</w:t>
      </w:r>
      <w:r>
        <w:rPr>
          <w:rFonts w:ascii="宋体" w:hAnsi="宋体" w:hint="eastAsia"/>
          <w:sz w:val="24"/>
        </w:rPr>
        <w:t>市场价值法；替代市场法；假想市场法。</w:t>
      </w:r>
    </w:p>
    <w:p w:rsidR="00CA3062" w:rsidRDefault="00CA3062">
      <w:pPr>
        <w:ind w:firstLineChars="1029" w:firstLine="2479"/>
        <w:rPr>
          <w:rFonts w:ascii="宋体" w:hAnsi="宋体"/>
          <w:b/>
          <w:bCs/>
          <w:sz w:val="24"/>
        </w:rPr>
      </w:pPr>
      <w:r>
        <w:rPr>
          <w:rFonts w:ascii="宋体" w:hAnsi="宋体" w:hint="eastAsia"/>
          <w:b/>
          <w:bCs/>
          <w:sz w:val="24"/>
        </w:rPr>
        <w:t>第二节 环境损害与效益的价值评估方法（？）</w:t>
      </w:r>
    </w:p>
    <w:p w:rsidR="00CA3062" w:rsidRDefault="00CA3062">
      <w:pPr>
        <w:ind w:left="180" w:firstLineChars="224" w:firstLine="540"/>
        <w:rPr>
          <w:rFonts w:ascii="宋体" w:hAnsi="宋体"/>
          <w:sz w:val="24"/>
        </w:rPr>
      </w:pPr>
      <w:r>
        <w:rPr>
          <w:rFonts w:hint="eastAsia"/>
          <w:b/>
          <w:sz w:val="24"/>
        </w:rPr>
        <w:t>本节主要知识点：</w:t>
      </w:r>
      <w:r>
        <w:rPr>
          <w:rFonts w:ascii="宋体" w:hAnsi="宋体" w:hint="eastAsia"/>
          <w:sz w:val="24"/>
        </w:rPr>
        <w:t>环境资源的价值评估框架；环境资源价值的评估方法；环境资源评估方法选择。</w:t>
      </w:r>
    </w:p>
    <w:p w:rsidR="00CA3062" w:rsidRDefault="00CA3062">
      <w:pPr>
        <w:ind w:leftChars="234" w:left="491" w:firstLineChars="880" w:firstLine="2120"/>
        <w:rPr>
          <w:rFonts w:ascii="宋体" w:hAnsi="宋体"/>
          <w:b/>
          <w:bCs/>
          <w:sz w:val="24"/>
        </w:rPr>
      </w:pPr>
      <w:r>
        <w:rPr>
          <w:rFonts w:ascii="宋体" w:hAnsi="宋体" w:hint="eastAsia"/>
          <w:b/>
          <w:bCs/>
          <w:sz w:val="24"/>
        </w:rPr>
        <w:t>第三节 环境影响经济评价（！）</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建立影响因子名录；影响的筛选分析；影响的量化；影响的货币化</w:t>
      </w:r>
    </w:p>
    <w:p w:rsidR="00CA3062" w:rsidRDefault="00CA3062">
      <w:pPr>
        <w:spacing w:line="400" w:lineRule="atLeast"/>
        <w:ind w:firstLineChars="200" w:firstLine="643"/>
        <w:rPr>
          <w:rFonts w:ascii="宋体" w:hAnsi="宋体"/>
          <w:b/>
          <w:bCs/>
          <w:sz w:val="32"/>
          <w:szCs w:val="36"/>
        </w:rPr>
      </w:pPr>
    </w:p>
    <w:p w:rsidR="00CA3062" w:rsidRDefault="00CA3062">
      <w:pPr>
        <w:ind w:left="1260"/>
        <w:rPr>
          <w:rFonts w:ascii="宋体" w:hAnsi="宋体"/>
          <w:sz w:val="28"/>
        </w:rPr>
      </w:pPr>
      <w:r>
        <w:rPr>
          <w:rFonts w:ascii="宋体" w:hAnsi="宋体" w:hint="eastAsia"/>
          <w:b/>
          <w:bCs/>
          <w:sz w:val="32"/>
        </w:rPr>
        <w:t xml:space="preserve">第十章 环境保护与环境经济管理  </w:t>
      </w:r>
      <w:r>
        <w:rPr>
          <w:rFonts w:ascii="宋体" w:hAnsi="宋体" w:hint="eastAsia"/>
          <w:sz w:val="28"/>
        </w:rPr>
        <w:t xml:space="preserve">  （！）</w:t>
      </w:r>
    </w:p>
    <w:p w:rsidR="00CA3062" w:rsidRDefault="00CA3062">
      <w:pPr>
        <w:ind w:firstLineChars="200" w:firstLine="482"/>
        <w:rPr>
          <w:sz w:val="24"/>
        </w:rPr>
      </w:pPr>
      <w:r>
        <w:rPr>
          <w:rFonts w:hint="eastAsia"/>
          <w:b/>
          <w:sz w:val="24"/>
        </w:rPr>
        <w:t>教学目的和要求：</w:t>
      </w:r>
      <w:r>
        <w:rPr>
          <w:rFonts w:ascii="仿宋_GB2312" w:hint="eastAsia"/>
          <w:sz w:val="24"/>
        </w:rPr>
        <w:t>理解</w:t>
      </w:r>
      <w:r>
        <w:rPr>
          <w:rFonts w:ascii="宋体" w:hint="eastAsia"/>
        </w:rPr>
        <w:t>环境污染及防治方法、掌握环境经济管理理论</w:t>
      </w:r>
      <w:r>
        <w:rPr>
          <w:rFonts w:ascii="仿宋_GB2312" w:hint="eastAsia"/>
          <w:sz w:val="24"/>
        </w:rPr>
        <w:t>。</w:t>
      </w:r>
    </w:p>
    <w:p w:rsidR="00CA3062" w:rsidRDefault="00CA3062">
      <w:pPr>
        <w:ind w:firstLineChars="200" w:firstLine="482"/>
        <w:rPr>
          <w:rFonts w:ascii="宋体"/>
        </w:rPr>
      </w:pPr>
      <w:r>
        <w:rPr>
          <w:rFonts w:hint="eastAsia"/>
          <w:b/>
          <w:sz w:val="24"/>
        </w:rPr>
        <w:t>重点及难点：</w:t>
      </w:r>
      <w:r>
        <w:rPr>
          <w:rFonts w:hint="eastAsia"/>
          <w:bCs/>
          <w:sz w:val="24"/>
        </w:rPr>
        <w:t>重点</w:t>
      </w:r>
      <w:r>
        <w:rPr>
          <w:rFonts w:ascii="宋体" w:hint="eastAsia"/>
        </w:rPr>
        <w:t>掌握环境经济管理理论及手段。</w:t>
      </w:r>
    </w:p>
    <w:p w:rsidR="00CA3062" w:rsidRDefault="00CA3062">
      <w:pPr>
        <w:spacing w:line="400" w:lineRule="atLeast"/>
        <w:ind w:firstLineChars="200" w:firstLine="482"/>
        <w:rPr>
          <w:rFonts w:ascii="宋体" w:hAnsi="宋体"/>
          <w:color w:val="000000"/>
          <w:sz w:val="24"/>
          <w:szCs w:val="28"/>
        </w:rPr>
      </w:pPr>
      <w:r>
        <w:rPr>
          <w:rFonts w:hint="eastAsia"/>
          <w:b/>
          <w:sz w:val="24"/>
        </w:rPr>
        <w:t>教学时数：</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b/>
          <w:color w:val="000000"/>
          <w:sz w:val="24"/>
        </w:rPr>
      </w:pPr>
      <w:r>
        <w:rPr>
          <w:rFonts w:hint="eastAsia"/>
          <w:b/>
          <w:sz w:val="24"/>
        </w:rPr>
        <w:t>教学方法与手段：</w:t>
      </w:r>
      <w:r>
        <w:rPr>
          <w:rFonts w:hAnsi="宋体" w:hint="eastAsia"/>
          <w:color w:val="000000"/>
          <w:sz w:val="24"/>
        </w:rPr>
        <w:t>讲授；专题讨论</w:t>
      </w:r>
      <w:r>
        <w:rPr>
          <w:rFonts w:ascii="宋体" w:hAnsi="宋体" w:hint="eastAsia"/>
          <w:color w:val="000000"/>
          <w:sz w:val="24"/>
          <w:szCs w:val="28"/>
        </w:rPr>
        <w:t>。</w:t>
      </w:r>
    </w:p>
    <w:p w:rsidR="00CA3062" w:rsidRDefault="00CA3062">
      <w:pPr>
        <w:numPr>
          <w:ilvl w:val="0"/>
          <w:numId w:val="10"/>
        </w:numPr>
        <w:rPr>
          <w:rFonts w:ascii="宋体" w:hAnsi="宋体"/>
          <w:b/>
          <w:bCs/>
          <w:sz w:val="24"/>
        </w:rPr>
      </w:pPr>
      <w:r>
        <w:rPr>
          <w:rFonts w:ascii="宋体" w:hAnsi="宋体" w:hint="eastAsia"/>
          <w:b/>
          <w:bCs/>
          <w:sz w:val="24"/>
        </w:rPr>
        <w:t>环境污染 与防治</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环境污染的一般情况；大气污染及其防治；水污染及其防治；土壤污染及其防治；噪音污染及其防治。</w:t>
      </w:r>
    </w:p>
    <w:p w:rsidR="00CA3062" w:rsidRDefault="00CA3062">
      <w:pPr>
        <w:numPr>
          <w:ilvl w:val="0"/>
          <w:numId w:val="10"/>
        </w:numPr>
        <w:tabs>
          <w:tab w:val="clear" w:pos="3780"/>
        </w:tabs>
        <w:ind w:leftChars="-85" w:left="0" w:hangingChars="74" w:hanging="178"/>
        <w:jc w:val="center"/>
        <w:rPr>
          <w:rFonts w:ascii="宋体" w:hAnsi="宋体"/>
          <w:b/>
          <w:bCs/>
          <w:sz w:val="24"/>
        </w:rPr>
      </w:pPr>
      <w:r>
        <w:rPr>
          <w:rFonts w:ascii="宋体" w:hAnsi="宋体" w:hint="eastAsia"/>
          <w:b/>
          <w:bCs/>
          <w:sz w:val="24"/>
        </w:rPr>
        <w:t>环境经济管理</w:t>
      </w:r>
    </w:p>
    <w:p w:rsidR="00CA3062" w:rsidRDefault="00CA3062">
      <w:pPr>
        <w:ind w:firstLineChars="200" w:firstLine="482"/>
        <w:rPr>
          <w:rFonts w:ascii="宋体" w:hAnsi="宋体"/>
          <w:sz w:val="28"/>
        </w:rPr>
      </w:pPr>
      <w:r>
        <w:rPr>
          <w:rFonts w:hint="eastAsia"/>
          <w:b/>
          <w:sz w:val="24"/>
        </w:rPr>
        <w:t>本节主要知识点：</w:t>
      </w:r>
      <w:r>
        <w:rPr>
          <w:rFonts w:ascii="宋体" w:hAnsi="宋体" w:hint="eastAsia"/>
          <w:sz w:val="24"/>
        </w:rPr>
        <w:t>污染控制；排污收费；排污标准；排污权交易</w:t>
      </w:r>
    </w:p>
    <w:p w:rsidR="00CA3062" w:rsidRDefault="00CA3062">
      <w:pPr>
        <w:spacing w:line="400" w:lineRule="atLeast"/>
        <w:ind w:firstLineChars="200" w:firstLine="643"/>
        <w:rPr>
          <w:rFonts w:ascii="宋体" w:hAnsi="宋体"/>
          <w:b/>
          <w:bCs/>
          <w:sz w:val="32"/>
          <w:szCs w:val="36"/>
        </w:rPr>
      </w:pPr>
    </w:p>
    <w:p w:rsidR="00CA3062" w:rsidRDefault="00CA3062">
      <w:pPr>
        <w:ind w:left="180"/>
        <w:jc w:val="center"/>
        <w:rPr>
          <w:rFonts w:ascii="宋体" w:hAnsi="宋体"/>
          <w:b/>
          <w:bCs/>
          <w:sz w:val="32"/>
        </w:rPr>
      </w:pPr>
      <w:r>
        <w:rPr>
          <w:rFonts w:ascii="宋体" w:hAnsi="宋体" w:hint="eastAsia"/>
          <w:b/>
          <w:bCs/>
          <w:sz w:val="32"/>
        </w:rPr>
        <w:lastRenderedPageBreak/>
        <w:t>第十一章  环境经济政策      （！）</w:t>
      </w:r>
    </w:p>
    <w:p w:rsidR="00CA3062" w:rsidRDefault="00CA3062">
      <w:pPr>
        <w:ind w:leftChars="86" w:left="181" w:firstLineChars="200" w:firstLine="482"/>
        <w:rPr>
          <w:sz w:val="24"/>
        </w:rPr>
      </w:pPr>
      <w:r>
        <w:rPr>
          <w:rFonts w:hint="eastAsia"/>
          <w:b/>
          <w:sz w:val="24"/>
        </w:rPr>
        <w:t>教学目的和要求：</w:t>
      </w:r>
      <w:r>
        <w:rPr>
          <w:rFonts w:ascii="仿宋_GB2312" w:hint="eastAsia"/>
          <w:sz w:val="24"/>
        </w:rPr>
        <w:t>理解有效</w:t>
      </w:r>
      <w:r>
        <w:rPr>
          <w:rFonts w:ascii="宋体" w:hint="eastAsia"/>
        </w:rPr>
        <w:t>环境污染水平，掌握污染者付费原则，了解一般的环境政策手段</w:t>
      </w:r>
      <w:r>
        <w:rPr>
          <w:rFonts w:ascii="仿宋_GB2312" w:hint="eastAsia"/>
          <w:sz w:val="24"/>
        </w:rPr>
        <w:t>。</w:t>
      </w:r>
    </w:p>
    <w:p w:rsidR="00CA3062" w:rsidRDefault="00CA3062">
      <w:pPr>
        <w:ind w:firstLineChars="200" w:firstLine="482"/>
        <w:rPr>
          <w:rFonts w:ascii="宋体" w:hAnsi="宋体"/>
          <w:sz w:val="24"/>
        </w:rPr>
      </w:pPr>
      <w:r>
        <w:rPr>
          <w:rFonts w:hint="eastAsia"/>
          <w:b/>
          <w:sz w:val="24"/>
        </w:rPr>
        <w:t>重点及难点：</w:t>
      </w:r>
      <w:r>
        <w:rPr>
          <w:rFonts w:ascii="宋体" w:hAnsi="宋体" w:hint="eastAsia"/>
          <w:sz w:val="24"/>
        </w:rPr>
        <w:t>有效率的污染水平把握，环境政策手段。</w:t>
      </w:r>
    </w:p>
    <w:p w:rsidR="00CA3062" w:rsidRDefault="00CA3062">
      <w:pPr>
        <w:spacing w:line="400" w:lineRule="atLeast"/>
        <w:ind w:firstLineChars="200" w:firstLine="482"/>
        <w:rPr>
          <w:rFonts w:ascii="宋体" w:hAnsi="宋体"/>
          <w:color w:val="0000FF"/>
          <w:sz w:val="24"/>
          <w:szCs w:val="28"/>
        </w:rPr>
      </w:pPr>
      <w:r>
        <w:rPr>
          <w:rFonts w:hint="eastAsia"/>
          <w:b/>
          <w:sz w:val="24"/>
        </w:rPr>
        <w:t>教学时数：</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b/>
          <w:color w:val="0000FF"/>
          <w:sz w:val="24"/>
        </w:rPr>
      </w:pPr>
      <w:r>
        <w:rPr>
          <w:rFonts w:hint="eastAsia"/>
          <w:b/>
          <w:sz w:val="24"/>
        </w:rPr>
        <w:t>教学方法与手段：讲授；案例讨论</w:t>
      </w:r>
      <w:r>
        <w:rPr>
          <w:rFonts w:ascii="宋体" w:hAnsi="宋体" w:hint="eastAsia"/>
          <w:color w:val="0000FF"/>
          <w:sz w:val="24"/>
          <w:szCs w:val="28"/>
        </w:rPr>
        <w:t>。</w:t>
      </w:r>
    </w:p>
    <w:p w:rsidR="00CA3062" w:rsidRDefault="00CA3062">
      <w:pPr>
        <w:numPr>
          <w:ilvl w:val="0"/>
          <w:numId w:val="11"/>
        </w:numPr>
        <w:tabs>
          <w:tab w:val="clear" w:pos="2400"/>
        </w:tabs>
        <w:rPr>
          <w:rFonts w:ascii="宋体" w:hAnsi="宋体"/>
          <w:b/>
          <w:bCs/>
          <w:sz w:val="24"/>
        </w:rPr>
      </w:pPr>
      <w:r>
        <w:rPr>
          <w:rFonts w:ascii="宋体" w:hAnsi="宋体" w:hint="eastAsia"/>
          <w:b/>
          <w:bCs/>
          <w:sz w:val="24"/>
        </w:rPr>
        <w:t xml:space="preserve"> 有效率的污染水平（？）</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有效率的污染水平；污染者付费原则。</w:t>
      </w:r>
    </w:p>
    <w:p w:rsidR="00CA3062" w:rsidRDefault="00CA3062">
      <w:pPr>
        <w:numPr>
          <w:ilvl w:val="0"/>
          <w:numId w:val="11"/>
        </w:numPr>
        <w:rPr>
          <w:rFonts w:ascii="宋体" w:hAnsi="宋体"/>
          <w:b/>
          <w:bCs/>
          <w:sz w:val="24"/>
        </w:rPr>
      </w:pPr>
      <w:r>
        <w:rPr>
          <w:rFonts w:ascii="宋体" w:hAnsi="宋体" w:hint="eastAsia"/>
          <w:b/>
          <w:bCs/>
          <w:sz w:val="24"/>
        </w:rPr>
        <w:t xml:space="preserve">  环境经济政策的一般形式（！）</w:t>
      </w:r>
    </w:p>
    <w:p w:rsidR="00CA3062" w:rsidRDefault="00CA3062">
      <w:pPr>
        <w:ind w:leftChars="86" w:left="181" w:firstLineChars="100" w:firstLine="241"/>
        <w:rPr>
          <w:rFonts w:ascii="宋体" w:hAnsi="宋体"/>
          <w:sz w:val="24"/>
        </w:rPr>
      </w:pPr>
      <w:r>
        <w:rPr>
          <w:rFonts w:hint="eastAsia"/>
          <w:b/>
          <w:sz w:val="24"/>
        </w:rPr>
        <w:t>本节主要知识点：</w:t>
      </w:r>
      <w:r>
        <w:rPr>
          <w:rFonts w:ascii="宋体" w:hAnsi="宋体" w:hint="eastAsia"/>
          <w:sz w:val="24"/>
        </w:rPr>
        <w:t>环境经济政策的基本功能；环境经济政策的类型；环境经济政策的类型。</w:t>
      </w:r>
    </w:p>
    <w:p w:rsidR="00CA3062" w:rsidRDefault="00CA3062">
      <w:pPr>
        <w:numPr>
          <w:ilvl w:val="0"/>
          <w:numId w:val="11"/>
        </w:numPr>
        <w:rPr>
          <w:rFonts w:ascii="宋体" w:hAnsi="宋体"/>
          <w:b/>
          <w:bCs/>
          <w:sz w:val="24"/>
        </w:rPr>
      </w:pPr>
      <w:r>
        <w:rPr>
          <w:rFonts w:ascii="宋体" w:hAnsi="宋体" w:hint="eastAsia"/>
          <w:b/>
          <w:bCs/>
          <w:sz w:val="24"/>
        </w:rPr>
        <w:t xml:space="preserve">  环境经济政策的实施条件</w:t>
      </w:r>
    </w:p>
    <w:p w:rsidR="00CA3062" w:rsidRDefault="00CA3062">
      <w:pPr>
        <w:ind w:firstLineChars="200" w:firstLine="482"/>
        <w:rPr>
          <w:rFonts w:ascii="宋体" w:hAnsi="宋体"/>
          <w:sz w:val="24"/>
        </w:rPr>
      </w:pPr>
      <w:r>
        <w:rPr>
          <w:rFonts w:hint="eastAsia"/>
          <w:b/>
          <w:sz w:val="24"/>
        </w:rPr>
        <w:t>本节主要知识点：</w:t>
      </w:r>
      <w:r>
        <w:rPr>
          <w:rFonts w:ascii="宋体" w:hAnsi="宋体" w:hint="eastAsia"/>
          <w:sz w:val="24"/>
        </w:rPr>
        <w:t>实施条件；影响因素。</w:t>
      </w:r>
    </w:p>
    <w:p w:rsidR="00CA3062" w:rsidRDefault="00CA3062">
      <w:pPr>
        <w:numPr>
          <w:ilvl w:val="0"/>
          <w:numId w:val="11"/>
        </w:numPr>
        <w:rPr>
          <w:rFonts w:ascii="宋体" w:hAnsi="宋体"/>
          <w:b/>
          <w:bCs/>
          <w:sz w:val="24"/>
        </w:rPr>
      </w:pPr>
      <w:r>
        <w:rPr>
          <w:rFonts w:ascii="宋体" w:hAnsi="宋体" w:hint="eastAsia"/>
          <w:b/>
          <w:bCs/>
          <w:sz w:val="24"/>
        </w:rPr>
        <w:t xml:space="preserve">  中国的环境经济政策（!）</w:t>
      </w:r>
    </w:p>
    <w:p w:rsidR="00CA3062" w:rsidRDefault="00CA3062">
      <w:pPr>
        <w:ind w:firstLineChars="200" w:firstLine="482"/>
        <w:rPr>
          <w:rFonts w:ascii="宋体" w:hAnsi="宋体"/>
          <w:sz w:val="28"/>
        </w:rPr>
      </w:pPr>
      <w:r>
        <w:rPr>
          <w:rFonts w:hint="eastAsia"/>
          <w:b/>
          <w:sz w:val="24"/>
        </w:rPr>
        <w:t>本节主要知识点：</w:t>
      </w:r>
      <w:r>
        <w:rPr>
          <w:rFonts w:ascii="宋体" w:hAnsi="宋体" w:hint="eastAsia"/>
          <w:sz w:val="24"/>
        </w:rPr>
        <w:t>基本内容；正在执行的环境经济政策。</w:t>
      </w:r>
    </w:p>
    <w:p w:rsidR="00CA3062" w:rsidRDefault="00CA3062">
      <w:pPr>
        <w:ind w:left="180"/>
        <w:jc w:val="center"/>
        <w:rPr>
          <w:rFonts w:ascii="宋体" w:hAnsi="宋体"/>
          <w:b/>
          <w:bCs/>
          <w:sz w:val="32"/>
        </w:rPr>
      </w:pPr>
    </w:p>
    <w:p w:rsidR="00CA3062" w:rsidRDefault="00CA3062">
      <w:pPr>
        <w:ind w:left="180"/>
        <w:jc w:val="center"/>
        <w:rPr>
          <w:rFonts w:ascii="宋体" w:hAnsi="宋体"/>
          <w:sz w:val="28"/>
        </w:rPr>
      </w:pPr>
      <w:r>
        <w:rPr>
          <w:rFonts w:ascii="宋体" w:hAnsi="宋体" w:hint="eastAsia"/>
          <w:b/>
          <w:bCs/>
          <w:sz w:val="32"/>
        </w:rPr>
        <w:t xml:space="preserve">第十二章  环境经济热点问题研究与分析   </w:t>
      </w:r>
      <w:r>
        <w:rPr>
          <w:rFonts w:ascii="宋体" w:hAnsi="宋体" w:hint="eastAsia"/>
          <w:sz w:val="28"/>
        </w:rPr>
        <w:t xml:space="preserve">  （！）</w:t>
      </w:r>
    </w:p>
    <w:p w:rsidR="00CA3062" w:rsidRDefault="00CA3062">
      <w:pPr>
        <w:ind w:firstLineChars="200" w:firstLine="482"/>
        <w:rPr>
          <w:sz w:val="24"/>
        </w:rPr>
      </w:pPr>
      <w:r>
        <w:rPr>
          <w:rFonts w:hint="eastAsia"/>
          <w:b/>
          <w:sz w:val="24"/>
        </w:rPr>
        <w:t>教学目的和要求：</w:t>
      </w:r>
      <w:r>
        <w:rPr>
          <w:rFonts w:ascii="仿宋_GB2312" w:hint="eastAsia"/>
          <w:sz w:val="24"/>
        </w:rPr>
        <w:t>了解</w:t>
      </w:r>
      <w:r>
        <w:rPr>
          <w:rFonts w:ascii="宋体" w:hint="eastAsia"/>
        </w:rPr>
        <w:t>环境经济污染问题在各行业的表现，掌握分析环境问题的方法，了解市场失效和政府失效的实质</w:t>
      </w:r>
      <w:r>
        <w:rPr>
          <w:rFonts w:ascii="仿宋_GB2312" w:hint="eastAsia"/>
          <w:sz w:val="24"/>
        </w:rPr>
        <w:t>。提出</w:t>
      </w:r>
      <w:r>
        <w:rPr>
          <w:rFonts w:ascii="宋体" w:hint="eastAsia"/>
        </w:rPr>
        <w:t>环境经济污染热点问题，运用环境经济学分析方法，提出解决问题的对策建议</w:t>
      </w:r>
      <w:r>
        <w:rPr>
          <w:rFonts w:ascii="仿宋_GB2312" w:hint="eastAsia"/>
          <w:sz w:val="24"/>
        </w:rPr>
        <w:t>。</w:t>
      </w:r>
    </w:p>
    <w:p w:rsidR="00CA3062" w:rsidRDefault="00CA3062">
      <w:pPr>
        <w:ind w:firstLineChars="200" w:firstLine="482"/>
        <w:rPr>
          <w:bCs/>
          <w:sz w:val="24"/>
        </w:rPr>
      </w:pPr>
      <w:r>
        <w:rPr>
          <w:rFonts w:hint="eastAsia"/>
          <w:b/>
          <w:sz w:val="24"/>
        </w:rPr>
        <w:t>重点及难点：</w:t>
      </w:r>
      <w:r>
        <w:rPr>
          <w:rFonts w:hint="eastAsia"/>
          <w:bCs/>
          <w:sz w:val="24"/>
        </w:rPr>
        <w:t>环境经济问题解决手段及分析方法的运用。</w:t>
      </w:r>
    </w:p>
    <w:p w:rsidR="00CA3062" w:rsidRDefault="00CA3062">
      <w:pPr>
        <w:spacing w:line="400" w:lineRule="atLeast"/>
        <w:ind w:firstLineChars="200" w:firstLine="482"/>
        <w:rPr>
          <w:rFonts w:ascii="宋体" w:hAnsi="宋体"/>
          <w:color w:val="000000"/>
          <w:sz w:val="24"/>
          <w:szCs w:val="28"/>
        </w:rPr>
      </w:pPr>
      <w:r>
        <w:rPr>
          <w:rFonts w:hint="eastAsia"/>
          <w:b/>
          <w:sz w:val="24"/>
        </w:rPr>
        <w:t>教学时数：</w:t>
      </w:r>
      <w:r>
        <w:rPr>
          <w:rFonts w:hAnsi="宋体" w:hint="eastAsia"/>
          <w:color w:val="000000"/>
          <w:sz w:val="24"/>
        </w:rPr>
        <w:t>2</w:t>
      </w:r>
      <w:r>
        <w:rPr>
          <w:rFonts w:hAnsi="宋体" w:hint="eastAsia"/>
          <w:color w:val="000000"/>
          <w:sz w:val="24"/>
        </w:rPr>
        <w:t>课时</w:t>
      </w:r>
      <w:r>
        <w:rPr>
          <w:rFonts w:ascii="宋体" w:hAnsi="宋体" w:hint="eastAsia"/>
          <w:color w:val="000000"/>
          <w:sz w:val="24"/>
          <w:szCs w:val="28"/>
        </w:rPr>
        <w:t>。</w:t>
      </w:r>
    </w:p>
    <w:p w:rsidR="00CA3062" w:rsidRDefault="00CA3062">
      <w:pPr>
        <w:spacing w:line="400" w:lineRule="atLeast"/>
        <w:ind w:firstLineChars="200" w:firstLine="482"/>
        <w:rPr>
          <w:b/>
          <w:color w:val="0000FF"/>
          <w:sz w:val="24"/>
        </w:rPr>
      </w:pPr>
      <w:r>
        <w:rPr>
          <w:rFonts w:hint="eastAsia"/>
          <w:b/>
          <w:sz w:val="24"/>
        </w:rPr>
        <w:t>教学方法与手段：</w:t>
      </w:r>
      <w:r>
        <w:rPr>
          <w:rFonts w:hint="eastAsia"/>
          <w:sz w:val="24"/>
        </w:rPr>
        <w:t>热点环境问题</w:t>
      </w:r>
      <w:r>
        <w:rPr>
          <w:rFonts w:hAnsi="宋体" w:hint="eastAsia"/>
          <w:color w:val="000000"/>
          <w:sz w:val="24"/>
        </w:rPr>
        <w:t>讨论</w:t>
      </w:r>
      <w:r>
        <w:rPr>
          <w:rFonts w:ascii="宋体" w:hAnsi="宋体" w:hint="eastAsia"/>
          <w:color w:val="0000FF"/>
          <w:sz w:val="24"/>
          <w:szCs w:val="28"/>
        </w:rPr>
        <w:t>。</w:t>
      </w:r>
    </w:p>
    <w:p w:rsidR="00CA3062" w:rsidRDefault="00CA3062">
      <w:pPr>
        <w:ind w:leftChars="86" w:left="181" w:firstLineChars="200" w:firstLine="480"/>
        <w:rPr>
          <w:rFonts w:ascii="宋体" w:hAnsi="宋体"/>
          <w:sz w:val="28"/>
        </w:rPr>
      </w:pPr>
      <w:r>
        <w:rPr>
          <w:rFonts w:ascii="宋体" w:hAnsi="宋体" w:hint="eastAsia"/>
          <w:sz w:val="24"/>
        </w:rPr>
        <w:t>如案例问题一、环保基础设施建设与运营企业化问题。。。。。。。。。。。。</w:t>
      </w:r>
    </w:p>
    <w:p w:rsidR="00CA3062" w:rsidRDefault="00CA3062">
      <w:pPr>
        <w:ind w:firstLineChars="200" w:firstLine="480"/>
        <w:rPr>
          <w:rFonts w:ascii="宋体" w:hAnsi="宋体"/>
          <w:sz w:val="24"/>
        </w:rPr>
      </w:pPr>
      <w:r>
        <w:rPr>
          <w:rFonts w:ascii="宋体" w:hAnsi="宋体" w:hint="eastAsia"/>
          <w:sz w:val="24"/>
        </w:rPr>
        <w:t>绿色流通的研究；绿色消费；绿色市场等问题探讨。</w:t>
      </w:r>
    </w:p>
    <w:p w:rsidR="00CA3062" w:rsidRDefault="00CA3062">
      <w:pPr>
        <w:ind w:left="840"/>
        <w:rPr>
          <w:rFonts w:ascii="宋体" w:hAnsi="宋体"/>
          <w:b/>
          <w:bCs/>
          <w:sz w:val="24"/>
        </w:rPr>
      </w:pPr>
      <w:r>
        <w:rPr>
          <w:rFonts w:ascii="宋体" w:hAnsi="宋体" w:hint="eastAsia"/>
          <w:b/>
          <w:bCs/>
          <w:sz w:val="24"/>
        </w:rPr>
        <w:t>可持续发展基本理论</w:t>
      </w:r>
    </w:p>
    <w:p w:rsidR="00CA3062" w:rsidRDefault="00CA3062">
      <w:pPr>
        <w:ind w:left="840"/>
        <w:rPr>
          <w:rFonts w:ascii="宋体" w:hAnsi="宋体"/>
          <w:sz w:val="28"/>
        </w:rPr>
      </w:pPr>
      <w:r>
        <w:rPr>
          <w:rFonts w:hint="eastAsia"/>
          <w:b/>
          <w:sz w:val="24"/>
        </w:rPr>
        <w:t>本节主要知识点：</w:t>
      </w:r>
      <w:r>
        <w:rPr>
          <w:rFonts w:ascii="宋体" w:hAnsi="宋体" w:hint="eastAsia"/>
          <w:sz w:val="24"/>
        </w:rPr>
        <w:t xml:space="preserve">可持续发展理论；可持续发展战略和模式 ；环境热点问题分析。  </w:t>
      </w:r>
    </w:p>
    <w:p w:rsidR="00CA3062" w:rsidRDefault="00CA3062">
      <w:pPr>
        <w:spacing w:line="400" w:lineRule="atLeast"/>
        <w:ind w:firstLineChars="200" w:firstLine="643"/>
        <w:rPr>
          <w:rFonts w:ascii="宋体" w:hAnsi="宋体"/>
          <w:b/>
          <w:bCs/>
          <w:sz w:val="32"/>
          <w:szCs w:val="36"/>
        </w:rPr>
      </w:pPr>
    </w:p>
    <w:p w:rsidR="00CA3062" w:rsidRDefault="00CA3062">
      <w:pPr>
        <w:spacing w:line="400" w:lineRule="atLeast"/>
        <w:ind w:firstLineChars="200" w:firstLine="643"/>
        <w:rPr>
          <w:rFonts w:ascii="宋体" w:hAnsi="宋体"/>
          <w:sz w:val="32"/>
          <w:szCs w:val="36"/>
        </w:rPr>
      </w:pPr>
      <w:r>
        <w:rPr>
          <w:rFonts w:ascii="宋体" w:hAnsi="宋体" w:hint="eastAsia"/>
          <w:b/>
          <w:bCs/>
          <w:sz w:val="32"/>
          <w:szCs w:val="36"/>
        </w:rPr>
        <w:t>三、</w:t>
      </w:r>
      <w:r>
        <w:rPr>
          <w:rFonts w:ascii="宋体" w:hAnsi="宋体"/>
          <w:b/>
          <w:bCs/>
          <w:sz w:val="32"/>
          <w:szCs w:val="36"/>
        </w:rPr>
        <w:t>各章</w:t>
      </w:r>
      <w:r>
        <w:rPr>
          <w:rFonts w:ascii="宋体" w:hAnsi="宋体" w:hint="eastAsia"/>
          <w:b/>
          <w:bCs/>
          <w:sz w:val="32"/>
          <w:szCs w:val="36"/>
        </w:rPr>
        <w:t>学</w:t>
      </w:r>
      <w:r>
        <w:rPr>
          <w:rFonts w:ascii="宋体" w:hAnsi="宋体"/>
          <w:b/>
          <w:bCs/>
          <w:sz w:val="32"/>
          <w:szCs w:val="36"/>
        </w:rPr>
        <w:t>时分配表</w:t>
      </w:r>
      <w:r>
        <w:rPr>
          <w:rFonts w:ascii="宋体" w:hAnsi="宋体" w:hint="eastAsia"/>
          <w:b/>
          <w:bCs/>
          <w:sz w:val="32"/>
          <w:szCs w:val="36"/>
        </w:rPr>
        <w:t>及教学方式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4320"/>
        <w:gridCol w:w="900"/>
        <w:gridCol w:w="2520"/>
      </w:tblGrid>
      <w:tr w:rsidR="00CA3062">
        <w:tc>
          <w:tcPr>
            <w:tcW w:w="1188" w:type="dxa"/>
          </w:tcPr>
          <w:p w:rsidR="00CA3062" w:rsidRDefault="00CA3062">
            <w:pPr>
              <w:jc w:val="center"/>
              <w:rPr>
                <w:bCs/>
              </w:rPr>
            </w:pPr>
            <w:r>
              <w:rPr>
                <w:rFonts w:hint="eastAsia"/>
                <w:bCs/>
              </w:rPr>
              <w:t>章</w:t>
            </w:r>
            <w:r>
              <w:rPr>
                <w:rFonts w:hint="eastAsia"/>
                <w:bCs/>
              </w:rPr>
              <w:t xml:space="preserve">   </w:t>
            </w:r>
            <w:r>
              <w:rPr>
                <w:rFonts w:hint="eastAsia"/>
                <w:bCs/>
              </w:rPr>
              <w:t>次</w:t>
            </w:r>
          </w:p>
        </w:tc>
        <w:tc>
          <w:tcPr>
            <w:tcW w:w="4320" w:type="dxa"/>
          </w:tcPr>
          <w:p w:rsidR="00CA3062" w:rsidRDefault="00CA3062">
            <w:pPr>
              <w:jc w:val="center"/>
              <w:rPr>
                <w:bCs/>
              </w:rPr>
            </w:pPr>
            <w:r>
              <w:rPr>
                <w:rFonts w:hint="eastAsia"/>
                <w:bCs/>
              </w:rPr>
              <w:t>内</w:t>
            </w:r>
            <w:r>
              <w:rPr>
                <w:rFonts w:hint="eastAsia"/>
                <w:bCs/>
              </w:rPr>
              <w:t xml:space="preserve">   </w:t>
            </w:r>
            <w:r>
              <w:rPr>
                <w:rFonts w:hint="eastAsia"/>
                <w:bCs/>
              </w:rPr>
              <w:t>容</w:t>
            </w:r>
          </w:p>
        </w:tc>
        <w:tc>
          <w:tcPr>
            <w:tcW w:w="900" w:type="dxa"/>
          </w:tcPr>
          <w:p w:rsidR="00CA3062" w:rsidRDefault="00CA3062">
            <w:pPr>
              <w:jc w:val="center"/>
              <w:rPr>
                <w:bCs/>
              </w:rPr>
            </w:pPr>
            <w:r>
              <w:rPr>
                <w:rFonts w:hint="eastAsia"/>
                <w:bCs/>
              </w:rPr>
              <w:t>学时数</w:t>
            </w:r>
          </w:p>
        </w:tc>
        <w:tc>
          <w:tcPr>
            <w:tcW w:w="2520" w:type="dxa"/>
          </w:tcPr>
          <w:p w:rsidR="00CA3062" w:rsidRDefault="00CA3062">
            <w:pPr>
              <w:jc w:val="center"/>
              <w:rPr>
                <w:bCs/>
              </w:rPr>
            </w:pPr>
            <w:r>
              <w:rPr>
                <w:rFonts w:hint="eastAsia"/>
                <w:bCs/>
              </w:rPr>
              <w:t>主要教学方式</w:t>
            </w:r>
          </w:p>
        </w:tc>
      </w:tr>
      <w:tr w:rsidR="00CA3062">
        <w:tc>
          <w:tcPr>
            <w:tcW w:w="1188" w:type="dxa"/>
          </w:tcPr>
          <w:p w:rsidR="00CA3062" w:rsidRDefault="00CA3062">
            <w:pPr>
              <w:jc w:val="center"/>
              <w:rPr>
                <w:bCs/>
                <w:color w:val="000000"/>
              </w:rPr>
            </w:pPr>
            <w:r>
              <w:rPr>
                <w:rFonts w:hint="eastAsia"/>
                <w:bCs/>
                <w:color w:val="000000"/>
              </w:rPr>
              <w:t>第一章</w:t>
            </w:r>
          </w:p>
        </w:tc>
        <w:tc>
          <w:tcPr>
            <w:tcW w:w="4320" w:type="dxa"/>
            <w:vAlign w:val="center"/>
          </w:tcPr>
          <w:p w:rsidR="00CA3062" w:rsidRDefault="00CA3062">
            <w:r>
              <w:rPr>
                <w:rFonts w:hint="eastAsia"/>
              </w:rPr>
              <w:t>绪论</w:t>
            </w:r>
          </w:p>
        </w:tc>
        <w:tc>
          <w:tcPr>
            <w:tcW w:w="900" w:type="dxa"/>
          </w:tcPr>
          <w:p w:rsidR="00CA3062" w:rsidRDefault="00CA3062">
            <w:pPr>
              <w:jc w:val="center"/>
              <w:rPr>
                <w:bCs/>
                <w:color w:val="000000"/>
              </w:rPr>
            </w:pPr>
            <w:r>
              <w:rPr>
                <w:rFonts w:hint="eastAsia"/>
                <w:bCs/>
                <w:color w:val="000000"/>
              </w:rPr>
              <w:t>2</w:t>
            </w:r>
          </w:p>
        </w:tc>
        <w:tc>
          <w:tcPr>
            <w:tcW w:w="2520" w:type="dxa"/>
          </w:tcPr>
          <w:p w:rsidR="00CA3062" w:rsidRDefault="00CA3062">
            <w:pPr>
              <w:rPr>
                <w:bCs/>
                <w:color w:val="000000"/>
              </w:rPr>
            </w:pPr>
            <w:r>
              <w:rPr>
                <w:rFonts w:hint="eastAsia"/>
                <w:bCs/>
                <w:color w:val="000000"/>
              </w:rPr>
              <w:t>讲授为主，录像、启发式提问。</w:t>
            </w:r>
          </w:p>
        </w:tc>
      </w:tr>
      <w:tr w:rsidR="00CA3062">
        <w:tc>
          <w:tcPr>
            <w:tcW w:w="1188" w:type="dxa"/>
          </w:tcPr>
          <w:p w:rsidR="00CA3062" w:rsidRDefault="00CA3062">
            <w:pPr>
              <w:jc w:val="center"/>
              <w:rPr>
                <w:bCs/>
                <w:color w:val="000000"/>
              </w:rPr>
            </w:pPr>
            <w:r>
              <w:rPr>
                <w:rFonts w:hint="eastAsia"/>
                <w:bCs/>
                <w:color w:val="000000"/>
              </w:rPr>
              <w:t>第二章</w:t>
            </w:r>
          </w:p>
        </w:tc>
        <w:tc>
          <w:tcPr>
            <w:tcW w:w="4320" w:type="dxa"/>
            <w:vAlign w:val="center"/>
          </w:tcPr>
          <w:p w:rsidR="00CA3062" w:rsidRDefault="00CA3062">
            <w:r>
              <w:rPr>
                <w:rFonts w:hint="eastAsia"/>
              </w:rPr>
              <w:t>宏观人口经济学</w:t>
            </w:r>
          </w:p>
        </w:tc>
        <w:tc>
          <w:tcPr>
            <w:tcW w:w="900" w:type="dxa"/>
          </w:tcPr>
          <w:p w:rsidR="00CA3062" w:rsidRDefault="00CA3062">
            <w:pPr>
              <w:jc w:val="center"/>
              <w:rPr>
                <w:bCs/>
                <w:color w:val="000000"/>
              </w:rPr>
            </w:pPr>
            <w:r>
              <w:rPr>
                <w:rFonts w:hint="eastAsia"/>
                <w:bCs/>
                <w:color w:val="000000"/>
              </w:rPr>
              <w:t>共</w:t>
            </w:r>
            <w:r>
              <w:rPr>
                <w:rFonts w:hint="eastAsia"/>
                <w:bCs/>
                <w:color w:val="000000"/>
              </w:rPr>
              <w:t>8</w:t>
            </w:r>
          </w:p>
        </w:tc>
        <w:tc>
          <w:tcPr>
            <w:tcW w:w="2520" w:type="dxa"/>
          </w:tcPr>
          <w:p w:rsidR="00CA3062" w:rsidRDefault="00CA3062">
            <w:pPr>
              <w:rPr>
                <w:bCs/>
                <w:color w:val="000000"/>
              </w:rPr>
            </w:pPr>
            <w:r>
              <w:rPr>
                <w:rFonts w:hint="eastAsia"/>
                <w:bCs/>
                <w:color w:val="000000"/>
              </w:rPr>
              <w:t>讲授、讨论</w:t>
            </w:r>
          </w:p>
        </w:tc>
      </w:tr>
      <w:tr w:rsidR="00CA3062">
        <w:tc>
          <w:tcPr>
            <w:tcW w:w="1188" w:type="dxa"/>
          </w:tcPr>
          <w:p w:rsidR="00CA3062" w:rsidRDefault="00CA3062">
            <w:pPr>
              <w:jc w:val="center"/>
              <w:rPr>
                <w:bCs/>
              </w:rPr>
            </w:pPr>
          </w:p>
        </w:tc>
        <w:tc>
          <w:tcPr>
            <w:tcW w:w="4320" w:type="dxa"/>
            <w:vAlign w:val="center"/>
          </w:tcPr>
          <w:p w:rsidR="00CA3062" w:rsidRDefault="00CA3062">
            <w:r>
              <w:rPr>
                <w:rFonts w:hint="eastAsia"/>
              </w:rPr>
              <w:t>人口迁移、适度人口</w:t>
            </w:r>
          </w:p>
        </w:tc>
        <w:tc>
          <w:tcPr>
            <w:tcW w:w="900" w:type="dxa"/>
          </w:tcPr>
          <w:p w:rsidR="00CA3062" w:rsidRDefault="00CA3062">
            <w:pPr>
              <w:jc w:val="center"/>
              <w:rPr>
                <w:bCs/>
                <w:color w:val="000000"/>
              </w:rPr>
            </w:pPr>
            <w:r>
              <w:rPr>
                <w:rFonts w:hint="eastAsia"/>
                <w:bCs/>
                <w:color w:val="000000"/>
              </w:rPr>
              <w:t>2</w:t>
            </w:r>
          </w:p>
        </w:tc>
        <w:tc>
          <w:tcPr>
            <w:tcW w:w="2520" w:type="dxa"/>
          </w:tcPr>
          <w:p w:rsidR="00CA3062" w:rsidRDefault="00CA3062">
            <w:pPr>
              <w:rPr>
                <w:bCs/>
                <w:color w:val="000000"/>
              </w:rPr>
            </w:pPr>
            <w:r>
              <w:rPr>
                <w:rFonts w:hint="eastAsia"/>
                <w:bCs/>
                <w:color w:val="000000"/>
              </w:rPr>
              <w:t>讲授</w:t>
            </w:r>
          </w:p>
        </w:tc>
      </w:tr>
      <w:tr w:rsidR="00CA3062">
        <w:tc>
          <w:tcPr>
            <w:tcW w:w="1188" w:type="dxa"/>
          </w:tcPr>
          <w:p w:rsidR="00CA3062" w:rsidRDefault="00CA3062">
            <w:pPr>
              <w:jc w:val="center"/>
              <w:rPr>
                <w:bCs/>
              </w:rPr>
            </w:pPr>
          </w:p>
        </w:tc>
        <w:tc>
          <w:tcPr>
            <w:tcW w:w="4320" w:type="dxa"/>
            <w:vAlign w:val="center"/>
          </w:tcPr>
          <w:p w:rsidR="00CA3062" w:rsidRDefault="00CA3062">
            <w:r>
              <w:rPr>
                <w:rFonts w:hint="eastAsia"/>
              </w:rPr>
              <w:t>老龄经济学</w:t>
            </w:r>
          </w:p>
        </w:tc>
        <w:tc>
          <w:tcPr>
            <w:tcW w:w="900" w:type="dxa"/>
          </w:tcPr>
          <w:p w:rsidR="00CA3062" w:rsidRDefault="00CA3062">
            <w:pPr>
              <w:jc w:val="center"/>
              <w:rPr>
                <w:bCs/>
                <w:color w:val="000000"/>
              </w:rPr>
            </w:pPr>
            <w:r>
              <w:rPr>
                <w:rFonts w:hint="eastAsia"/>
                <w:bCs/>
                <w:color w:val="000000"/>
              </w:rPr>
              <w:t>2</w:t>
            </w:r>
          </w:p>
        </w:tc>
        <w:tc>
          <w:tcPr>
            <w:tcW w:w="2520" w:type="dxa"/>
          </w:tcPr>
          <w:p w:rsidR="00CA3062" w:rsidRDefault="00CA3062">
            <w:pPr>
              <w:rPr>
                <w:bCs/>
                <w:color w:val="000000"/>
              </w:rPr>
            </w:pPr>
            <w:r>
              <w:rPr>
                <w:rFonts w:hint="eastAsia"/>
                <w:bCs/>
                <w:color w:val="000000"/>
              </w:rPr>
              <w:t>讲授</w:t>
            </w:r>
          </w:p>
        </w:tc>
      </w:tr>
      <w:tr w:rsidR="00CA3062">
        <w:tc>
          <w:tcPr>
            <w:tcW w:w="1188" w:type="dxa"/>
          </w:tcPr>
          <w:p w:rsidR="00CA3062" w:rsidRDefault="00CA3062">
            <w:pPr>
              <w:jc w:val="center"/>
              <w:rPr>
                <w:bCs/>
              </w:rPr>
            </w:pPr>
          </w:p>
        </w:tc>
        <w:tc>
          <w:tcPr>
            <w:tcW w:w="4320" w:type="dxa"/>
            <w:vAlign w:val="center"/>
          </w:tcPr>
          <w:p w:rsidR="00CA3062" w:rsidRDefault="00CA3062">
            <w:r>
              <w:rPr>
                <w:rFonts w:hint="eastAsia"/>
              </w:rPr>
              <w:t>养老院调查</w:t>
            </w:r>
          </w:p>
        </w:tc>
        <w:tc>
          <w:tcPr>
            <w:tcW w:w="900" w:type="dxa"/>
          </w:tcPr>
          <w:p w:rsidR="00CA3062" w:rsidRDefault="00CA3062">
            <w:pPr>
              <w:jc w:val="center"/>
              <w:rPr>
                <w:bCs/>
                <w:color w:val="000000"/>
              </w:rPr>
            </w:pPr>
            <w:r>
              <w:rPr>
                <w:rFonts w:hint="eastAsia"/>
                <w:bCs/>
                <w:color w:val="000000"/>
              </w:rPr>
              <w:t>2</w:t>
            </w:r>
          </w:p>
        </w:tc>
        <w:tc>
          <w:tcPr>
            <w:tcW w:w="2520" w:type="dxa"/>
          </w:tcPr>
          <w:p w:rsidR="00CA3062" w:rsidRDefault="00CA3062">
            <w:pPr>
              <w:rPr>
                <w:bCs/>
                <w:color w:val="000000"/>
              </w:rPr>
            </w:pPr>
            <w:r>
              <w:rPr>
                <w:rFonts w:hint="eastAsia"/>
                <w:bCs/>
                <w:color w:val="000000"/>
              </w:rPr>
              <w:t>调查报告实地考察</w:t>
            </w:r>
          </w:p>
        </w:tc>
      </w:tr>
      <w:tr w:rsidR="00CA3062">
        <w:tc>
          <w:tcPr>
            <w:tcW w:w="1188" w:type="dxa"/>
          </w:tcPr>
          <w:p w:rsidR="00CA3062" w:rsidRDefault="00CA3062">
            <w:pPr>
              <w:jc w:val="center"/>
              <w:rPr>
                <w:bCs/>
              </w:rPr>
            </w:pPr>
          </w:p>
        </w:tc>
        <w:tc>
          <w:tcPr>
            <w:tcW w:w="4320" w:type="dxa"/>
            <w:vAlign w:val="center"/>
          </w:tcPr>
          <w:p w:rsidR="00CA3062" w:rsidRDefault="00CA3062">
            <w:r>
              <w:rPr>
                <w:rFonts w:hint="eastAsia"/>
              </w:rPr>
              <w:t>养老方式的讨论</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课堂讨论</w:t>
            </w:r>
          </w:p>
        </w:tc>
      </w:tr>
      <w:tr w:rsidR="00CA3062">
        <w:tc>
          <w:tcPr>
            <w:tcW w:w="1188" w:type="dxa"/>
          </w:tcPr>
          <w:p w:rsidR="00CA3062" w:rsidRDefault="00CA3062">
            <w:pPr>
              <w:jc w:val="center"/>
              <w:rPr>
                <w:bCs/>
              </w:rPr>
            </w:pPr>
            <w:r>
              <w:rPr>
                <w:rFonts w:hint="eastAsia"/>
                <w:bCs/>
              </w:rPr>
              <w:lastRenderedPageBreak/>
              <w:t>第三章</w:t>
            </w:r>
          </w:p>
        </w:tc>
        <w:tc>
          <w:tcPr>
            <w:tcW w:w="4320" w:type="dxa"/>
            <w:vAlign w:val="center"/>
          </w:tcPr>
          <w:p w:rsidR="00CA3062" w:rsidRDefault="00CA3062">
            <w:r>
              <w:rPr>
                <w:rFonts w:hint="eastAsia"/>
              </w:rPr>
              <w:t>微观人口经济学家庭生育决策</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讲授；专题研讨</w:t>
            </w:r>
          </w:p>
        </w:tc>
      </w:tr>
      <w:tr w:rsidR="00CA3062">
        <w:tc>
          <w:tcPr>
            <w:tcW w:w="1188" w:type="dxa"/>
          </w:tcPr>
          <w:p w:rsidR="00CA3062" w:rsidRDefault="00CA3062">
            <w:pPr>
              <w:jc w:val="center"/>
              <w:rPr>
                <w:bCs/>
              </w:rPr>
            </w:pPr>
          </w:p>
        </w:tc>
        <w:tc>
          <w:tcPr>
            <w:tcW w:w="4320" w:type="dxa"/>
            <w:vAlign w:val="center"/>
          </w:tcPr>
          <w:p w:rsidR="00CA3062" w:rsidRDefault="00CA3062">
            <w:r>
              <w:rPr>
                <w:rFonts w:hint="eastAsia"/>
              </w:rPr>
              <w:t>人力资本投资</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讲授</w:t>
            </w:r>
          </w:p>
        </w:tc>
      </w:tr>
      <w:tr w:rsidR="00CA3062">
        <w:tc>
          <w:tcPr>
            <w:tcW w:w="1188" w:type="dxa"/>
          </w:tcPr>
          <w:p w:rsidR="00CA3062" w:rsidRDefault="00CA3062">
            <w:pPr>
              <w:jc w:val="center"/>
              <w:rPr>
                <w:bCs/>
              </w:rPr>
            </w:pPr>
            <w:r>
              <w:rPr>
                <w:rFonts w:hint="eastAsia"/>
                <w:bCs/>
              </w:rPr>
              <w:t>第四章</w:t>
            </w:r>
          </w:p>
        </w:tc>
        <w:tc>
          <w:tcPr>
            <w:tcW w:w="4320" w:type="dxa"/>
            <w:vAlign w:val="center"/>
          </w:tcPr>
          <w:p w:rsidR="00CA3062" w:rsidRDefault="00CA3062">
            <w:r>
              <w:rPr>
                <w:rFonts w:hint="eastAsia"/>
              </w:rPr>
              <w:t>资源环境动态及其理论；</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讲授</w:t>
            </w:r>
          </w:p>
        </w:tc>
      </w:tr>
      <w:tr w:rsidR="00CA3062">
        <w:tc>
          <w:tcPr>
            <w:tcW w:w="1188" w:type="dxa"/>
          </w:tcPr>
          <w:p w:rsidR="00CA3062" w:rsidRDefault="00CA3062">
            <w:pPr>
              <w:jc w:val="center"/>
              <w:rPr>
                <w:bCs/>
              </w:rPr>
            </w:pPr>
            <w:r>
              <w:rPr>
                <w:rFonts w:hint="eastAsia"/>
                <w:bCs/>
              </w:rPr>
              <w:t>第五章</w:t>
            </w:r>
          </w:p>
        </w:tc>
        <w:tc>
          <w:tcPr>
            <w:tcW w:w="4320" w:type="dxa"/>
            <w:vAlign w:val="center"/>
          </w:tcPr>
          <w:p w:rsidR="00CA3062" w:rsidRDefault="00CA3062">
            <w:r>
              <w:rPr>
                <w:rFonts w:hint="eastAsia"/>
              </w:rPr>
              <w:t>自然资源系统</w:t>
            </w:r>
          </w:p>
        </w:tc>
        <w:tc>
          <w:tcPr>
            <w:tcW w:w="900" w:type="dxa"/>
          </w:tcPr>
          <w:p w:rsidR="00CA3062" w:rsidRDefault="00CA3062">
            <w:pPr>
              <w:jc w:val="center"/>
              <w:rPr>
                <w:bCs/>
              </w:rPr>
            </w:pPr>
            <w:r>
              <w:rPr>
                <w:rFonts w:hint="eastAsia"/>
                <w:bCs/>
              </w:rPr>
              <w:t>0</w:t>
            </w:r>
          </w:p>
        </w:tc>
        <w:tc>
          <w:tcPr>
            <w:tcW w:w="2520" w:type="dxa"/>
          </w:tcPr>
          <w:p w:rsidR="00CA3062" w:rsidRDefault="00CA3062">
            <w:pPr>
              <w:rPr>
                <w:bCs/>
              </w:rPr>
            </w:pPr>
            <w:r>
              <w:rPr>
                <w:rFonts w:hint="eastAsia"/>
                <w:bCs/>
              </w:rPr>
              <w:t>自学</w:t>
            </w:r>
          </w:p>
        </w:tc>
      </w:tr>
      <w:tr w:rsidR="00CA3062">
        <w:tc>
          <w:tcPr>
            <w:tcW w:w="1188" w:type="dxa"/>
          </w:tcPr>
          <w:p w:rsidR="00CA3062" w:rsidRDefault="00CA3062">
            <w:pPr>
              <w:jc w:val="center"/>
              <w:rPr>
                <w:bCs/>
              </w:rPr>
            </w:pPr>
            <w:r>
              <w:rPr>
                <w:rFonts w:hint="eastAsia"/>
                <w:bCs/>
              </w:rPr>
              <w:t>第六章</w:t>
            </w:r>
          </w:p>
        </w:tc>
        <w:tc>
          <w:tcPr>
            <w:tcW w:w="4320" w:type="dxa"/>
            <w:vAlign w:val="center"/>
          </w:tcPr>
          <w:p w:rsidR="00CA3062" w:rsidRDefault="00CA3062">
            <w:r>
              <w:rPr>
                <w:rFonts w:hint="eastAsia"/>
              </w:rPr>
              <w:t>自然资源评价、价值和价格</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讲授</w:t>
            </w:r>
          </w:p>
        </w:tc>
      </w:tr>
      <w:tr w:rsidR="00CA3062">
        <w:tc>
          <w:tcPr>
            <w:tcW w:w="1188" w:type="dxa"/>
          </w:tcPr>
          <w:p w:rsidR="00CA3062" w:rsidRDefault="00CA3062">
            <w:pPr>
              <w:jc w:val="center"/>
              <w:rPr>
                <w:bCs/>
              </w:rPr>
            </w:pPr>
          </w:p>
        </w:tc>
        <w:tc>
          <w:tcPr>
            <w:tcW w:w="4320" w:type="dxa"/>
            <w:vAlign w:val="center"/>
          </w:tcPr>
          <w:p w:rsidR="00CA3062" w:rsidRDefault="00CA3062">
            <w:r>
              <w:rPr>
                <w:rFonts w:hint="eastAsia"/>
              </w:rPr>
              <w:t>自然资源核算和资产化管理</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讲授</w:t>
            </w:r>
          </w:p>
        </w:tc>
      </w:tr>
      <w:tr w:rsidR="00CA3062">
        <w:tc>
          <w:tcPr>
            <w:tcW w:w="1188" w:type="dxa"/>
          </w:tcPr>
          <w:p w:rsidR="00CA3062" w:rsidRDefault="00CA3062">
            <w:pPr>
              <w:jc w:val="center"/>
              <w:rPr>
                <w:bCs/>
              </w:rPr>
            </w:pPr>
            <w:r>
              <w:rPr>
                <w:rFonts w:hint="eastAsia"/>
                <w:bCs/>
              </w:rPr>
              <w:t>第七章</w:t>
            </w:r>
          </w:p>
        </w:tc>
        <w:tc>
          <w:tcPr>
            <w:tcW w:w="4320" w:type="dxa"/>
            <w:vAlign w:val="center"/>
          </w:tcPr>
          <w:p w:rsidR="00CA3062" w:rsidRDefault="00CA3062">
            <w:r>
              <w:rPr>
                <w:rFonts w:hint="eastAsia"/>
              </w:rPr>
              <w:t>经济发展与环境问题</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分析讲解</w:t>
            </w:r>
          </w:p>
        </w:tc>
      </w:tr>
      <w:tr w:rsidR="00CA3062">
        <w:tc>
          <w:tcPr>
            <w:tcW w:w="1188" w:type="dxa"/>
          </w:tcPr>
          <w:p w:rsidR="00CA3062" w:rsidRDefault="00CA3062">
            <w:pPr>
              <w:jc w:val="center"/>
              <w:rPr>
                <w:bCs/>
              </w:rPr>
            </w:pPr>
            <w:r>
              <w:rPr>
                <w:rFonts w:hint="eastAsia"/>
                <w:bCs/>
              </w:rPr>
              <w:t>第八章</w:t>
            </w:r>
          </w:p>
        </w:tc>
        <w:tc>
          <w:tcPr>
            <w:tcW w:w="4320" w:type="dxa"/>
            <w:vAlign w:val="center"/>
          </w:tcPr>
          <w:p w:rsidR="00CA3062" w:rsidRDefault="00CA3062">
            <w:r>
              <w:rPr>
                <w:rFonts w:hint="eastAsia"/>
              </w:rPr>
              <w:t>环境经济学理论</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讲授</w:t>
            </w:r>
          </w:p>
        </w:tc>
      </w:tr>
      <w:tr w:rsidR="00CA3062">
        <w:tc>
          <w:tcPr>
            <w:tcW w:w="1188" w:type="dxa"/>
          </w:tcPr>
          <w:p w:rsidR="00CA3062" w:rsidRDefault="00CA3062">
            <w:pPr>
              <w:jc w:val="center"/>
              <w:rPr>
                <w:bCs/>
              </w:rPr>
            </w:pPr>
            <w:r>
              <w:rPr>
                <w:rFonts w:hint="eastAsia"/>
                <w:bCs/>
              </w:rPr>
              <w:t>第九章</w:t>
            </w:r>
          </w:p>
        </w:tc>
        <w:tc>
          <w:tcPr>
            <w:tcW w:w="4320" w:type="dxa"/>
            <w:vAlign w:val="center"/>
          </w:tcPr>
          <w:p w:rsidR="00CA3062" w:rsidRDefault="00CA3062">
            <w:r>
              <w:rPr>
                <w:rFonts w:hint="eastAsia"/>
              </w:rPr>
              <w:t>环境经济评价</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讲解</w:t>
            </w:r>
          </w:p>
        </w:tc>
      </w:tr>
      <w:tr w:rsidR="00CA3062">
        <w:tc>
          <w:tcPr>
            <w:tcW w:w="1188" w:type="dxa"/>
          </w:tcPr>
          <w:p w:rsidR="00CA3062" w:rsidRDefault="00CA3062">
            <w:pPr>
              <w:jc w:val="center"/>
              <w:rPr>
                <w:bCs/>
              </w:rPr>
            </w:pPr>
            <w:r>
              <w:rPr>
                <w:rFonts w:hint="eastAsia"/>
                <w:bCs/>
              </w:rPr>
              <w:t>第十章</w:t>
            </w:r>
          </w:p>
        </w:tc>
        <w:tc>
          <w:tcPr>
            <w:tcW w:w="4320" w:type="dxa"/>
            <w:vAlign w:val="center"/>
          </w:tcPr>
          <w:p w:rsidR="00CA3062" w:rsidRDefault="00CA3062">
            <w:r>
              <w:rPr>
                <w:rFonts w:hint="eastAsia"/>
              </w:rPr>
              <w:t>环境保护与环境管理</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讲授；专题讨论</w:t>
            </w:r>
          </w:p>
        </w:tc>
      </w:tr>
      <w:tr w:rsidR="00CA3062">
        <w:tc>
          <w:tcPr>
            <w:tcW w:w="1188" w:type="dxa"/>
          </w:tcPr>
          <w:p w:rsidR="00CA3062" w:rsidRDefault="00CA3062">
            <w:pPr>
              <w:jc w:val="center"/>
              <w:rPr>
                <w:bCs/>
              </w:rPr>
            </w:pPr>
            <w:r>
              <w:rPr>
                <w:rFonts w:hint="eastAsia"/>
                <w:bCs/>
              </w:rPr>
              <w:t>第十一章</w:t>
            </w:r>
          </w:p>
        </w:tc>
        <w:tc>
          <w:tcPr>
            <w:tcW w:w="4320" w:type="dxa"/>
            <w:vAlign w:val="center"/>
          </w:tcPr>
          <w:p w:rsidR="00CA3062" w:rsidRDefault="00CA3062">
            <w:r>
              <w:rPr>
                <w:rFonts w:hint="eastAsia"/>
              </w:rPr>
              <w:t>环境保护与环境管理；环境经济政策</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讲授；案例讨论</w:t>
            </w:r>
          </w:p>
        </w:tc>
      </w:tr>
      <w:tr w:rsidR="00CA3062">
        <w:tc>
          <w:tcPr>
            <w:tcW w:w="1188" w:type="dxa"/>
          </w:tcPr>
          <w:p w:rsidR="00CA3062" w:rsidRDefault="00CA3062">
            <w:pPr>
              <w:jc w:val="center"/>
              <w:rPr>
                <w:bCs/>
              </w:rPr>
            </w:pPr>
            <w:r>
              <w:rPr>
                <w:rFonts w:hint="eastAsia"/>
                <w:bCs/>
              </w:rPr>
              <w:t>第十二章</w:t>
            </w:r>
          </w:p>
        </w:tc>
        <w:tc>
          <w:tcPr>
            <w:tcW w:w="4320" w:type="dxa"/>
            <w:vAlign w:val="center"/>
          </w:tcPr>
          <w:p w:rsidR="00CA3062" w:rsidRDefault="00CA3062">
            <w:r>
              <w:rPr>
                <w:rFonts w:hint="eastAsia"/>
              </w:rPr>
              <w:t>环境经济热点问题研究与分析</w:t>
            </w:r>
          </w:p>
          <w:p w:rsidR="00CA3062" w:rsidRDefault="00CA3062">
            <w:r>
              <w:rPr>
                <w:rFonts w:hint="eastAsia"/>
              </w:rPr>
              <w:t>可持续发展理论；</w:t>
            </w:r>
          </w:p>
        </w:tc>
        <w:tc>
          <w:tcPr>
            <w:tcW w:w="900" w:type="dxa"/>
          </w:tcPr>
          <w:p w:rsidR="00CA3062" w:rsidRDefault="00CA3062">
            <w:pPr>
              <w:jc w:val="center"/>
              <w:rPr>
                <w:bCs/>
              </w:rPr>
            </w:pPr>
            <w:r>
              <w:rPr>
                <w:rFonts w:hint="eastAsia"/>
                <w:bCs/>
              </w:rPr>
              <w:t>2</w:t>
            </w:r>
          </w:p>
        </w:tc>
        <w:tc>
          <w:tcPr>
            <w:tcW w:w="2520" w:type="dxa"/>
          </w:tcPr>
          <w:p w:rsidR="00CA3062" w:rsidRDefault="00CA3062">
            <w:pPr>
              <w:rPr>
                <w:bCs/>
              </w:rPr>
            </w:pPr>
            <w:r>
              <w:rPr>
                <w:rFonts w:hint="eastAsia"/>
                <w:bCs/>
              </w:rPr>
              <w:t>讲解</w:t>
            </w:r>
            <w:r>
              <w:rPr>
                <w:rFonts w:hint="eastAsia"/>
                <w:bCs/>
              </w:rPr>
              <w:t xml:space="preserve"> </w:t>
            </w:r>
            <w:r>
              <w:rPr>
                <w:rFonts w:hint="eastAsia"/>
                <w:bCs/>
              </w:rPr>
              <w:t>讨论</w:t>
            </w:r>
          </w:p>
        </w:tc>
      </w:tr>
    </w:tbl>
    <w:p w:rsidR="00CA3062" w:rsidRDefault="00CA3062"/>
    <w:p w:rsidR="00CA3062" w:rsidRDefault="00CA3062">
      <w:pPr>
        <w:spacing w:line="400" w:lineRule="atLeast"/>
        <w:ind w:firstLineChars="200" w:firstLine="560"/>
        <w:rPr>
          <w:color w:val="0000FF"/>
          <w:sz w:val="28"/>
          <w:szCs w:val="28"/>
        </w:rPr>
      </w:pPr>
    </w:p>
    <w:p w:rsidR="00CA3062" w:rsidRDefault="00CA3062">
      <w:pPr>
        <w:spacing w:line="400" w:lineRule="atLeast"/>
        <w:ind w:firstLineChars="200" w:firstLine="643"/>
        <w:rPr>
          <w:rFonts w:ascii="宋体" w:hAnsi="宋体"/>
          <w:b/>
          <w:bCs/>
          <w:sz w:val="32"/>
          <w:szCs w:val="36"/>
        </w:rPr>
      </w:pPr>
      <w:r>
        <w:rPr>
          <w:rFonts w:ascii="宋体" w:hAnsi="宋体" w:hint="eastAsia"/>
          <w:b/>
          <w:bCs/>
          <w:sz w:val="32"/>
          <w:szCs w:val="36"/>
        </w:rPr>
        <w:t>四、教学参考资料</w:t>
      </w:r>
    </w:p>
    <w:p w:rsidR="00CA3062" w:rsidRDefault="00CA3062">
      <w:pPr>
        <w:spacing w:line="400" w:lineRule="atLeast"/>
        <w:ind w:firstLineChars="200" w:firstLine="482"/>
        <w:rPr>
          <w:b/>
          <w:sz w:val="24"/>
        </w:rPr>
      </w:pPr>
      <w:r>
        <w:rPr>
          <w:rFonts w:hint="eastAsia"/>
          <w:b/>
          <w:sz w:val="24"/>
        </w:rPr>
        <w:t>1</w:t>
      </w:r>
      <w:r>
        <w:rPr>
          <w:rFonts w:hint="eastAsia"/>
          <w:b/>
          <w:sz w:val="24"/>
        </w:rPr>
        <w:t>、参考书目：</w:t>
      </w:r>
      <w:r>
        <w:rPr>
          <w:rFonts w:hint="eastAsia"/>
          <w:sz w:val="24"/>
        </w:rPr>
        <w:t>朱群芳</w:t>
      </w:r>
      <w:r>
        <w:rPr>
          <w:rFonts w:hint="eastAsia"/>
          <w:szCs w:val="21"/>
        </w:rPr>
        <w:t>《人口、资源与环境经济学概论》清华大学出版社，</w:t>
      </w:r>
      <w:r>
        <w:rPr>
          <w:rFonts w:hint="eastAsia"/>
          <w:szCs w:val="21"/>
        </w:rPr>
        <w:t>2012</w:t>
      </w:r>
    </w:p>
    <w:p w:rsidR="00CA3062" w:rsidRDefault="00CA3062">
      <w:pPr>
        <w:spacing w:line="400" w:lineRule="atLeast"/>
        <w:ind w:firstLineChars="200" w:firstLine="482"/>
        <w:rPr>
          <w:color w:val="0000FF"/>
          <w:sz w:val="24"/>
        </w:rPr>
      </w:pPr>
      <w:r>
        <w:rPr>
          <w:rFonts w:hint="eastAsia"/>
          <w:b/>
          <w:sz w:val="24"/>
        </w:rPr>
        <w:t>2</w:t>
      </w:r>
      <w:r>
        <w:rPr>
          <w:rFonts w:hint="eastAsia"/>
          <w:b/>
          <w:sz w:val="24"/>
        </w:rPr>
        <w:t>、</w:t>
      </w:r>
      <w:r>
        <w:rPr>
          <w:rFonts w:ascii="宋体" w:hAnsi="宋体" w:hint="eastAsia"/>
          <w:sz w:val="24"/>
        </w:rPr>
        <w:t>杨云彦，人口、资源与环境经济学，高等教育出版社，1999</w:t>
      </w:r>
    </w:p>
    <w:p w:rsidR="00CA3062" w:rsidRDefault="00CA3062">
      <w:pPr>
        <w:spacing w:line="360" w:lineRule="auto"/>
        <w:ind w:firstLineChars="200" w:firstLine="480"/>
        <w:rPr>
          <w:rFonts w:ascii="宋体" w:hAnsi="宋体"/>
          <w:sz w:val="24"/>
        </w:rPr>
      </w:pPr>
      <w:r>
        <w:rPr>
          <w:rFonts w:ascii="宋体" w:hAnsi="宋体" w:hint="eastAsia"/>
          <w:sz w:val="24"/>
        </w:rPr>
        <w:t>3、马中，环境与资源经济学概论，人民教育出版社，</w:t>
      </w:r>
      <w:r>
        <w:rPr>
          <w:rFonts w:ascii="宋体" w:hAnsi="宋体"/>
          <w:sz w:val="24"/>
        </w:rPr>
        <w:t>19</w:t>
      </w:r>
      <w:r>
        <w:rPr>
          <w:rFonts w:ascii="宋体" w:hAnsi="宋体" w:hint="eastAsia"/>
          <w:sz w:val="24"/>
        </w:rPr>
        <w:t>99</w:t>
      </w:r>
    </w:p>
    <w:p w:rsidR="00CA3062" w:rsidRDefault="00CA3062">
      <w:pPr>
        <w:spacing w:line="360" w:lineRule="auto"/>
        <w:ind w:firstLineChars="200" w:firstLine="480"/>
        <w:rPr>
          <w:rFonts w:ascii="宋体" w:hAnsi="宋体"/>
          <w:sz w:val="24"/>
        </w:rPr>
      </w:pPr>
      <w:r>
        <w:rPr>
          <w:rFonts w:ascii="宋体" w:hAnsi="宋体" w:hint="eastAsia"/>
          <w:sz w:val="24"/>
        </w:rPr>
        <w:t>4、张帆，环境与自然资源经济学，上海人民出版社，</w:t>
      </w:r>
      <w:r>
        <w:rPr>
          <w:rFonts w:ascii="宋体" w:hAnsi="宋体"/>
          <w:sz w:val="24"/>
        </w:rPr>
        <w:t>19</w:t>
      </w:r>
      <w:r>
        <w:rPr>
          <w:rFonts w:ascii="宋体" w:hAnsi="宋体" w:hint="eastAsia"/>
          <w:sz w:val="24"/>
        </w:rPr>
        <w:t>99</w:t>
      </w:r>
    </w:p>
    <w:p w:rsidR="00CA3062" w:rsidRDefault="00CA3062">
      <w:pPr>
        <w:spacing w:line="360" w:lineRule="auto"/>
        <w:ind w:firstLineChars="200" w:firstLine="480"/>
        <w:rPr>
          <w:rFonts w:ascii="宋体" w:hAnsi="宋体"/>
          <w:sz w:val="24"/>
        </w:rPr>
      </w:pPr>
      <w:r>
        <w:rPr>
          <w:rFonts w:ascii="宋体" w:hAnsi="宋体" w:hint="eastAsia"/>
          <w:sz w:val="24"/>
        </w:rPr>
        <w:t>5、蕾切尔 卡逊，寂静的春天，吉林人民出版社，</w:t>
      </w:r>
      <w:r>
        <w:rPr>
          <w:rFonts w:ascii="宋体" w:hAnsi="宋体"/>
          <w:sz w:val="24"/>
        </w:rPr>
        <w:t>19</w:t>
      </w:r>
      <w:r>
        <w:rPr>
          <w:rFonts w:ascii="宋体" w:hAnsi="宋体" w:hint="eastAsia"/>
          <w:sz w:val="24"/>
        </w:rPr>
        <w:t>9</w:t>
      </w:r>
      <w:r>
        <w:rPr>
          <w:rFonts w:ascii="宋体" w:hAnsi="宋体"/>
          <w:sz w:val="24"/>
        </w:rPr>
        <w:t>9</w:t>
      </w:r>
    </w:p>
    <w:p w:rsidR="00CA3062" w:rsidRDefault="00CA3062">
      <w:pPr>
        <w:spacing w:line="360" w:lineRule="auto"/>
        <w:ind w:firstLineChars="200" w:firstLine="480"/>
        <w:rPr>
          <w:rFonts w:ascii="宋体" w:hAnsi="宋体"/>
          <w:sz w:val="24"/>
        </w:rPr>
      </w:pPr>
      <w:r>
        <w:rPr>
          <w:rFonts w:ascii="宋体" w:hAnsi="宋体" w:hint="eastAsia"/>
          <w:sz w:val="24"/>
        </w:rPr>
        <w:t>6、丹尼斯 米都斯等，增长的极限，吉林人民出版社，</w:t>
      </w:r>
      <w:r>
        <w:rPr>
          <w:rFonts w:ascii="宋体" w:hAnsi="宋体"/>
          <w:sz w:val="24"/>
        </w:rPr>
        <w:t>199</w:t>
      </w:r>
      <w:r>
        <w:rPr>
          <w:rFonts w:ascii="宋体" w:hAnsi="宋体" w:hint="eastAsia"/>
          <w:sz w:val="24"/>
        </w:rPr>
        <w:t>9</w:t>
      </w:r>
    </w:p>
    <w:p w:rsidR="00CA3062" w:rsidRDefault="00CA3062">
      <w:pPr>
        <w:spacing w:line="360" w:lineRule="auto"/>
        <w:ind w:firstLineChars="200" w:firstLine="480"/>
        <w:rPr>
          <w:rFonts w:ascii="宋体" w:hAnsi="宋体"/>
          <w:sz w:val="24"/>
        </w:rPr>
      </w:pPr>
      <w:r>
        <w:rPr>
          <w:rFonts w:ascii="宋体" w:hAnsi="宋体" w:hint="eastAsia"/>
          <w:sz w:val="24"/>
        </w:rPr>
        <w:t>7、世界环境与发展委员会，我们共同的未来，吉林人民出版社，</w:t>
      </w:r>
      <w:r>
        <w:rPr>
          <w:rFonts w:ascii="宋体" w:hAnsi="宋体"/>
          <w:sz w:val="24"/>
        </w:rPr>
        <w:t>19</w:t>
      </w:r>
      <w:r>
        <w:rPr>
          <w:rFonts w:ascii="宋体" w:hAnsi="宋体" w:hint="eastAsia"/>
          <w:sz w:val="24"/>
        </w:rPr>
        <w:t>99</w:t>
      </w:r>
    </w:p>
    <w:p w:rsidR="00CA3062" w:rsidRDefault="00CA3062">
      <w:pPr>
        <w:spacing w:line="520" w:lineRule="atLeast"/>
        <w:ind w:firstLineChars="200" w:firstLine="480"/>
        <w:rPr>
          <w:rFonts w:ascii="宋体" w:hAnsi="宋体"/>
          <w:sz w:val="24"/>
        </w:rPr>
      </w:pPr>
      <w:r>
        <w:rPr>
          <w:rFonts w:ascii="宋体" w:hAnsi="宋体" w:hint="eastAsia"/>
          <w:sz w:val="24"/>
        </w:rPr>
        <w:t>8、马寅初，新人口论，吉林人民出版社，</w:t>
      </w:r>
    </w:p>
    <w:p w:rsidR="00CA3062" w:rsidRDefault="00CA3062">
      <w:pPr>
        <w:spacing w:line="520" w:lineRule="atLeast"/>
        <w:ind w:firstLineChars="200" w:firstLine="480"/>
        <w:rPr>
          <w:rFonts w:ascii="宋体" w:hAnsi="宋体"/>
          <w:sz w:val="24"/>
        </w:rPr>
      </w:pPr>
      <w:r>
        <w:rPr>
          <w:rFonts w:ascii="宋体" w:hAnsi="宋体" w:hint="eastAsia"/>
          <w:sz w:val="24"/>
        </w:rPr>
        <w:t>9、蔡肪，张车伟《2000中国人口问题报告》 社会科学文献出版社 2000</w:t>
      </w:r>
    </w:p>
    <w:p w:rsidR="00CA3062" w:rsidRDefault="00CA3062">
      <w:pPr>
        <w:spacing w:line="520" w:lineRule="atLeast"/>
        <w:ind w:firstLineChars="200" w:firstLine="480"/>
        <w:rPr>
          <w:rFonts w:ascii="宋体" w:hAnsi="宋体"/>
          <w:sz w:val="24"/>
        </w:rPr>
      </w:pPr>
      <w:r>
        <w:rPr>
          <w:rFonts w:ascii="宋体" w:hAnsi="宋体" w:hint="eastAsia"/>
          <w:sz w:val="24"/>
        </w:rPr>
        <w:t>10、《2000中国可持续发展战略报告》科学出版社</w:t>
      </w:r>
    </w:p>
    <w:p w:rsidR="00CA3062" w:rsidRDefault="00CA3062">
      <w:pPr>
        <w:spacing w:line="400" w:lineRule="atLeast"/>
        <w:ind w:firstLineChars="200" w:firstLine="482"/>
        <w:rPr>
          <w:b/>
          <w:sz w:val="24"/>
        </w:rPr>
      </w:pPr>
    </w:p>
    <w:p w:rsidR="00CA3062" w:rsidRDefault="00CA3062">
      <w:pPr>
        <w:spacing w:before="100" w:line="400" w:lineRule="exact"/>
        <w:ind w:firstLine="480"/>
        <w:rPr>
          <w:rFonts w:ascii="宋体" w:hAnsi="宋体"/>
          <w:sz w:val="24"/>
        </w:rPr>
      </w:pPr>
      <w:r>
        <w:rPr>
          <w:rFonts w:hint="eastAsia"/>
          <w:sz w:val="24"/>
        </w:rPr>
        <w:t>制订人：</w:t>
      </w:r>
      <w:r>
        <w:rPr>
          <w:rFonts w:ascii="宋体" w:hAnsi="宋体" w:hint="eastAsia"/>
          <w:sz w:val="44"/>
        </w:rPr>
        <w:t xml:space="preserve"> </w:t>
      </w:r>
      <w:r>
        <w:rPr>
          <w:rFonts w:ascii="宋体" w:hAnsi="宋体" w:hint="eastAsia"/>
          <w:sz w:val="24"/>
        </w:rPr>
        <w:t xml:space="preserve">    朱群芳                审核人：        朱群芳   </w:t>
      </w:r>
    </w:p>
    <w:p w:rsidR="00CA3062" w:rsidRDefault="00CA3062">
      <w:pPr>
        <w:spacing w:before="100" w:line="400" w:lineRule="exact"/>
        <w:ind w:firstLine="480"/>
        <w:rPr>
          <w:rFonts w:ascii="宋体" w:hAnsi="宋体"/>
          <w:sz w:val="24"/>
        </w:rPr>
      </w:pPr>
      <w:r>
        <w:rPr>
          <w:rFonts w:ascii="宋体" w:hAnsi="宋体" w:hint="eastAsia"/>
          <w:sz w:val="24"/>
        </w:rPr>
        <w:t xml:space="preserve">  </w:t>
      </w:r>
    </w:p>
    <w:p w:rsidR="00CA3062" w:rsidRDefault="00CA3062">
      <w:pPr>
        <w:spacing w:before="100" w:line="400" w:lineRule="exact"/>
        <w:ind w:firstLine="480"/>
        <w:rPr>
          <w:rFonts w:ascii="宋体" w:hAnsi="宋体"/>
          <w:sz w:val="24"/>
        </w:rPr>
      </w:pPr>
    </w:p>
    <w:p w:rsidR="00CA3062" w:rsidRDefault="00CA3062">
      <w:pPr>
        <w:ind w:firstLineChars="2000" w:firstLine="4800"/>
      </w:pPr>
      <w:r>
        <w:rPr>
          <w:rFonts w:ascii="宋体" w:hAnsi="宋体" w:hint="eastAsia"/>
          <w:sz w:val="24"/>
        </w:rPr>
        <w:t xml:space="preserve">      201</w:t>
      </w:r>
      <w:r w:rsidR="009B7E76">
        <w:rPr>
          <w:rFonts w:ascii="宋体" w:hAnsi="宋体" w:hint="eastAsia"/>
          <w:sz w:val="24"/>
        </w:rPr>
        <w:t>5</w:t>
      </w:r>
      <w:r>
        <w:rPr>
          <w:rFonts w:ascii="宋体" w:hAnsi="宋体" w:hint="eastAsia"/>
          <w:sz w:val="24"/>
        </w:rPr>
        <w:t xml:space="preserve">  年</w:t>
      </w:r>
      <w:r>
        <w:rPr>
          <w:rFonts w:ascii="宋体" w:hAnsi="宋体" w:hint="eastAsia"/>
          <w:sz w:val="44"/>
        </w:rPr>
        <w:t xml:space="preserve"> </w:t>
      </w:r>
      <w:r>
        <w:rPr>
          <w:rFonts w:ascii="宋体" w:hAnsi="宋体" w:hint="eastAsia"/>
          <w:sz w:val="28"/>
          <w:szCs w:val="28"/>
        </w:rPr>
        <w:t xml:space="preserve"> </w:t>
      </w:r>
      <w:r w:rsidR="004059E7">
        <w:rPr>
          <w:rFonts w:ascii="宋体" w:hAnsi="宋体" w:hint="eastAsia"/>
          <w:sz w:val="24"/>
        </w:rPr>
        <w:t>9</w:t>
      </w:r>
      <w:r>
        <w:rPr>
          <w:rFonts w:ascii="宋体" w:hAnsi="宋体" w:hint="eastAsia"/>
          <w:sz w:val="44"/>
        </w:rPr>
        <w:t xml:space="preserve"> </w:t>
      </w:r>
      <w:r>
        <w:rPr>
          <w:rFonts w:ascii="宋体" w:hAnsi="宋体" w:hint="eastAsia"/>
          <w:sz w:val="24"/>
        </w:rPr>
        <w:t>月</w:t>
      </w:r>
    </w:p>
    <w:p w:rsidR="00CA3062" w:rsidRDefault="00CA3062">
      <w:pPr>
        <w:spacing w:line="400" w:lineRule="atLeast"/>
        <w:ind w:firstLineChars="200" w:firstLine="643"/>
        <w:rPr>
          <w:rFonts w:ascii="宋体" w:hAnsi="宋体"/>
          <w:b/>
          <w:bCs/>
          <w:sz w:val="32"/>
          <w:szCs w:val="36"/>
        </w:rPr>
      </w:pPr>
    </w:p>
    <w:sectPr w:rsidR="00CA3062" w:rsidSect="00F052C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BF0" w:rsidRDefault="00616BF0" w:rsidP="004059E7">
      <w:r>
        <w:separator/>
      </w:r>
    </w:p>
  </w:endnote>
  <w:endnote w:type="continuationSeparator" w:id="1">
    <w:p w:rsidR="00616BF0" w:rsidRDefault="00616BF0" w:rsidP="004059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BF0" w:rsidRDefault="00616BF0" w:rsidP="004059E7">
      <w:r>
        <w:separator/>
      </w:r>
    </w:p>
  </w:footnote>
  <w:footnote w:type="continuationSeparator" w:id="1">
    <w:p w:rsidR="00616BF0" w:rsidRDefault="00616BF0" w:rsidP="004059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74DC3"/>
    <w:multiLevelType w:val="multilevel"/>
    <w:tmpl w:val="02B74DC3"/>
    <w:lvl w:ilvl="0">
      <w:start w:val="1"/>
      <w:numFmt w:val="japaneseCounting"/>
      <w:lvlText w:val="第%1节"/>
      <w:lvlJc w:val="left"/>
      <w:pPr>
        <w:tabs>
          <w:tab w:val="num" w:pos="2400"/>
        </w:tabs>
        <w:ind w:left="2400" w:hanging="720"/>
      </w:pPr>
      <w:rPr>
        <w:rFonts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1">
    <w:nsid w:val="11786732"/>
    <w:multiLevelType w:val="multilevel"/>
    <w:tmpl w:val="11786732"/>
    <w:lvl w:ilvl="0">
      <w:start w:val="1"/>
      <w:numFmt w:val="japaneseCounting"/>
      <w:lvlText w:val="第%1节"/>
      <w:lvlJc w:val="left"/>
      <w:pPr>
        <w:tabs>
          <w:tab w:val="num" w:pos="3780"/>
        </w:tabs>
        <w:ind w:left="3780" w:hanging="720"/>
      </w:pPr>
      <w:rPr>
        <w:rFonts w:hint="default"/>
      </w:rPr>
    </w:lvl>
    <w:lvl w:ilvl="1">
      <w:start w:val="1"/>
      <w:numFmt w:val="lowerLetter"/>
      <w:lvlText w:val="%2)"/>
      <w:lvlJc w:val="left"/>
      <w:pPr>
        <w:tabs>
          <w:tab w:val="num" w:pos="3900"/>
        </w:tabs>
        <w:ind w:left="3900" w:hanging="420"/>
      </w:pPr>
    </w:lvl>
    <w:lvl w:ilvl="2">
      <w:start w:val="1"/>
      <w:numFmt w:val="lowerRoman"/>
      <w:lvlText w:val="%3."/>
      <w:lvlJc w:val="right"/>
      <w:pPr>
        <w:tabs>
          <w:tab w:val="num" w:pos="4320"/>
        </w:tabs>
        <w:ind w:left="4320" w:hanging="420"/>
      </w:pPr>
    </w:lvl>
    <w:lvl w:ilvl="3">
      <w:start w:val="1"/>
      <w:numFmt w:val="decimal"/>
      <w:lvlText w:val="%4."/>
      <w:lvlJc w:val="left"/>
      <w:pPr>
        <w:tabs>
          <w:tab w:val="num" w:pos="4740"/>
        </w:tabs>
        <w:ind w:left="4740" w:hanging="420"/>
      </w:pPr>
    </w:lvl>
    <w:lvl w:ilvl="4">
      <w:start w:val="1"/>
      <w:numFmt w:val="lowerLetter"/>
      <w:lvlText w:val="%5)"/>
      <w:lvlJc w:val="left"/>
      <w:pPr>
        <w:tabs>
          <w:tab w:val="num" w:pos="5160"/>
        </w:tabs>
        <w:ind w:left="5160" w:hanging="420"/>
      </w:pPr>
    </w:lvl>
    <w:lvl w:ilvl="5">
      <w:start w:val="1"/>
      <w:numFmt w:val="lowerRoman"/>
      <w:lvlText w:val="%6."/>
      <w:lvlJc w:val="right"/>
      <w:pPr>
        <w:tabs>
          <w:tab w:val="num" w:pos="5580"/>
        </w:tabs>
        <w:ind w:left="5580" w:hanging="420"/>
      </w:pPr>
    </w:lvl>
    <w:lvl w:ilvl="6">
      <w:start w:val="1"/>
      <w:numFmt w:val="decimal"/>
      <w:lvlText w:val="%7."/>
      <w:lvlJc w:val="left"/>
      <w:pPr>
        <w:tabs>
          <w:tab w:val="num" w:pos="6000"/>
        </w:tabs>
        <w:ind w:left="6000" w:hanging="420"/>
      </w:pPr>
    </w:lvl>
    <w:lvl w:ilvl="7">
      <w:start w:val="1"/>
      <w:numFmt w:val="lowerLetter"/>
      <w:lvlText w:val="%8)"/>
      <w:lvlJc w:val="left"/>
      <w:pPr>
        <w:tabs>
          <w:tab w:val="num" w:pos="6420"/>
        </w:tabs>
        <w:ind w:left="6420" w:hanging="420"/>
      </w:pPr>
    </w:lvl>
    <w:lvl w:ilvl="8">
      <w:start w:val="1"/>
      <w:numFmt w:val="lowerRoman"/>
      <w:lvlText w:val="%9."/>
      <w:lvlJc w:val="right"/>
      <w:pPr>
        <w:tabs>
          <w:tab w:val="num" w:pos="6840"/>
        </w:tabs>
        <w:ind w:left="6840" w:hanging="420"/>
      </w:pPr>
    </w:lvl>
  </w:abstractNum>
  <w:abstractNum w:abstractNumId="2">
    <w:nsid w:val="1C99519D"/>
    <w:multiLevelType w:val="multilevel"/>
    <w:tmpl w:val="1C99519D"/>
    <w:lvl w:ilvl="0">
      <w:start w:val="1"/>
      <w:numFmt w:val="japaneseCounting"/>
      <w:lvlText w:val="第%1节"/>
      <w:lvlJc w:val="left"/>
      <w:pPr>
        <w:tabs>
          <w:tab w:val="num" w:pos="960"/>
        </w:tabs>
        <w:ind w:left="960" w:hanging="840"/>
      </w:pPr>
      <w:rPr>
        <w:rFonts w:ascii="Times New Roman" w:hAnsi="Times New Roman" w:hint="eastAsia"/>
      </w:rPr>
    </w:lvl>
    <w:lvl w:ilvl="1">
      <w:start w:val="1"/>
      <w:numFmt w:val="lowerLetter"/>
      <w:lvlText w:val="%2)"/>
      <w:lvlJc w:val="left"/>
      <w:pPr>
        <w:tabs>
          <w:tab w:val="num" w:pos="960"/>
        </w:tabs>
        <w:ind w:left="960" w:hanging="420"/>
      </w:p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3">
    <w:nsid w:val="1F4713CB"/>
    <w:multiLevelType w:val="multilevel"/>
    <w:tmpl w:val="1F4713CB"/>
    <w:lvl w:ilvl="0">
      <w:start w:val="4"/>
      <w:numFmt w:val="japaneseCounting"/>
      <w:lvlText w:val="第%1节"/>
      <w:lvlJc w:val="left"/>
      <w:pPr>
        <w:tabs>
          <w:tab w:val="num" w:pos="1020"/>
        </w:tabs>
        <w:ind w:left="1020" w:hanging="840"/>
      </w:pPr>
      <w:rPr>
        <w:rFonts w:hint="eastAsia"/>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4">
    <w:nsid w:val="52C511CF"/>
    <w:multiLevelType w:val="multilevel"/>
    <w:tmpl w:val="52C511CF"/>
    <w:lvl w:ilvl="0">
      <w:start w:val="4"/>
      <w:numFmt w:val="japaneseCounting"/>
      <w:lvlText w:val="第%1节"/>
      <w:lvlJc w:val="left"/>
      <w:pPr>
        <w:tabs>
          <w:tab w:val="num" w:pos="3060"/>
        </w:tabs>
        <w:ind w:left="306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532E4B15"/>
    <w:multiLevelType w:val="multilevel"/>
    <w:tmpl w:val="532E4B15"/>
    <w:lvl w:ilvl="0">
      <w:start w:val="1"/>
      <w:numFmt w:val="japaneseCounting"/>
      <w:lvlText w:val="第%1节"/>
      <w:lvlJc w:val="left"/>
      <w:pPr>
        <w:tabs>
          <w:tab w:val="num" w:pos="1332"/>
        </w:tabs>
        <w:ind w:left="1332" w:hanging="840"/>
      </w:pPr>
      <w:rPr>
        <w:rFonts w:hint="eastAsia"/>
      </w:rPr>
    </w:lvl>
    <w:lvl w:ilvl="1">
      <w:start w:val="1"/>
      <w:numFmt w:val="lowerLetter"/>
      <w:lvlText w:val="%2)"/>
      <w:lvlJc w:val="left"/>
      <w:pPr>
        <w:tabs>
          <w:tab w:val="num" w:pos="1332"/>
        </w:tabs>
        <w:ind w:left="1332" w:hanging="420"/>
      </w:pPr>
    </w:lvl>
    <w:lvl w:ilvl="2">
      <w:start w:val="1"/>
      <w:numFmt w:val="lowerRoman"/>
      <w:lvlText w:val="%3."/>
      <w:lvlJc w:val="right"/>
      <w:pPr>
        <w:tabs>
          <w:tab w:val="num" w:pos="1752"/>
        </w:tabs>
        <w:ind w:left="1752" w:hanging="420"/>
      </w:pPr>
    </w:lvl>
    <w:lvl w:ilvl="3">
      <w:start w:val="1"/>
      <w:numFmt w:val="decimal"/>
      <w:lvlText w:val="%4."/>
      <w:lvlJc w:val="left"/>
      <w:pPr>
        <w:tabs>
          <w:tab w:val="num" w:pos="2172"/>
        </w:tabs>
        <w:ind w:left="2172" w:hanging="420"/>
      </w:pPr>
    </w:lvl>
    <w:lvl w:ilvl="4">
      <w:start w:val="1"/>
      <w:numFmt w:val="lowerLetter"/>
      <w:lvlText w:val="%5)"/>
      <w:lvlJc w:val="left"/>
      <w:pPr>
        <w:tabs>
          <w:tab w:val="num" w:pos="2592"/>
        </w:tabs>
        <w:ind w:left="2592" w:hanging="420"/>
      </w:pPr>
    </w:lvl>
    <w:lvl w:ilvl="5">
      <w:start w:val="1"/>
      <w:numFmt w:val="lowerRoman"/>
      <w:lvlText w:val="%6."/>
      <w:lvlJc w:val="right"/>
      <w:pPr>
        <w:tabs>
          <w:tab w:val="num" w:pos="3012"/>
        </w:tabs>
        <w:ind w:left="3012" w:hanging="420"/>
      </w:pPr>
    </w:lvl>
    <w:lvl w:ilvl="6">
      <w:start w:val="1"/>
      <w:numFmt w:val="decimal"/>
      <w:lvlText w:val="%7."/>
      <w:lvlJc w:val="left"/>
      <w:pPr>
        <w:tabs>
          <w:tab w:val="num" w:pos="3432"/>
        </w:tabs>
        <w:ind w:left="3432" w:hanging="420"/>
      </w:pPr>
    </w:lvl>
    <w:lvl w:ilvl="7">
      <w:start w:val="1"/>
      <w:numFmt w:val="lowerLetter"/>
      <w:lvlText w:val="%8)"/>
      <w:lvlJc w:val="left"/>
      <w:pPr>
        <w:tabs>
          <w:tab w:val="num" w:pos="3852"/>
        </w:tabs>
        <w:ind w:left="3852" w:hanging="420"/>
      </w:pPr>
    </w:lvl>
    <w:lvl w:ilvl="8">
      <w:start w:val="1"/>
      <w:numFmt w:val="lowerRoman"/>
      <w:lvlText w:val="%9."/>
      <w:lvlJc w:val="right"/>
      <w:pPr>
        <w:tabs>
          <w:tab w:val="num" w:pos="4272"/>
        </w:tabs>
        <w:ind w:left="4272" w:hanging="420"/>
      </w:pPr>
    </w:lvl>
  </w:abstractNum>
  <w:abstractNum w:abstractNumId="6">
    <w:nsid w:val="63061842"/>
    <w:multiLevelType w:val="multilevel"/>
    <w:tmpl w:val="63061842"/>
    <w:lvl w:ilvl="0">
      <w:start w:val="1"/>
      <w:numFmt w:val="japaneseCounting"/>
      <w:lvlText w:val="第%1章、"/>
      <w:lvlJc w:val="left"/>
      <w:pPr>
        <w:tabs>
          <w:tab w:val="num" w:pos="900"/>
        </w:tabs>
        <w:ind w:left="900" w:hanging="720"/>
      </w:pPr>
      <w:rPr>
        <w:rFonts w:hint="eastAsia"/>
      </w:rPr>
    </w:lvl>
    <w:lvl w:ilvl="1">
      <w:start w:val="1"/>
      <w:numFmt w:val="japaneseCounting"/>
      <w:lvlText w:val="第%2节、"/>
      <w:lvlJc w:val="left"/>
      <w:pPr>
        <w:tabs>
          <w:tab w:val="num" w:pos="900"/>
        </w:tabs>
        <w:ind w:left="900" w:hanging="720"/>
      </w:pPr>
      <w:rPr>
        <w:rFonts w:hint="eastAsia"/>
      </w:rPr>
    </w:lvl>
    <w:lvl w:ilvl="2">
      <w:start w:val="1"/>
      <w:numFmt w:val="japaneseCounting"/>
      <w:lvlText w:val="%3、"/>
      <w:lvlJc w:val="left"/>
      <w:pPr>
        <w:tabs>
          <w:tab w:val="num" w:pos="1200"/>
        </w:tabs>
        <w:ind w:left="1200" w:hanging="360"/>
      </w:pPr>
      <w:rPr>
        <w:rFonts w:hint="eastAsia"/>
      </w:rPr>
    </w:lvl>
    <w:lvl w:ilvl="3">
      <w:start w:val="1"/>
      <w:numFmt w:val="decimal"/>
      <w:lvlText w:val="%4、"/>
      <w:lvlJc w:val="left"/>
      <w:pPr>
        <w:tabs>
          <w:tab w:val="num" w:pos="1620"/>
        </w:tabs>
        <w:ind w:left="1620" w:hanging="360"/>
      </w:pPr>
      <w:rPr>
        <w:rFonts w:hint="eastAsia"/>
      </w:rPr>
    </w:lvl>
    <w:lvl w:ilvl="4">
      <w:start w:val="1"/>
      <w:numFmt w:val="japaneseCounting"/>
      <w:lvlText w:val="第%5节"/>
      <w:lvlJc w:val="left"/>
      <w:pPr>
        <w:tabs>
          <w:tab w:val="num" w:pos="2400"/>
        </w:tabs>
        <w:ind w:left="2400" w:hanging="720"/>
      </w:pPr>
      <w:rPr>
        <w:rFonts w:hint="eastAsia"/>
      </w:rPr>
    </w:lvl>
    <w:lvl w:ilvl="5">
      <w:start w:val="1"/>
      <w:numFmt w:val="japaneseCounting"/>
      <w:lvlText w:val="%6．"/>
      <w:lvlJc w:val="left"/>
      <w:pPr>
        <w:tabs>
          <w:tab w:val="num" w:pos="2460"/>
        </w:tabs>
        <w:ind w:left="2460" w:hanging="360"/>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6E8248ED"/>
    <w:multiLevelType w:val="multilevel"/>
    <w:tmpl w:val="6E8248ED"/>
    <w:lvl w:ilvl="0">
      <w:start w:val="7"/>
      <w:numFmt w:val="japaneseCounting"/>
      <w:lvlText w:val="第%1章"/>
      <w:lvlJc w:val="left"/>
      <w:pPr>
        <w:tabs>
          <w:tab w:val="num" w:pos="1260"/>
        </w:tabs>
        <w:ind w:left="1260" w:hanging="1080"/>
      </w:pPr>
      <w:rPr>
        <w:rFonts w:hint="eastAsia"/>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8">
    <w:nsid w:val="742B568B"/>
    <w:multiLevelType w:val="multilevel"/>
    <w:tmpl w:val="742B568B"/>
    <w:lvl w:ilvl="0">
      <w:start w:val="1"/>
      <w:numFmt w:val="japaneseCounting"/>
      <w:lvlText w:val="第%1节"/>
      <w:lvlJc w:val="left"/>
      <w:pPr>
        <w:tabs>
          <w:tab w:val="num" w:pos="3780"/>
        </w:tabs>
        <w:ind w:left="378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0"/>
      <w:numFmt w:val="japaneseCounting"/>
      <w:lvlText w:val="第%4章"/>
      <w:lvlJc w:val="left"/>
      <w:pPr>
        <w:tabs>
          <w:tab w:val="num" w:pos="2100"/>
        </w:tabs>
        <w:ind w:left="2100" w:hanging="84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77231CC"/>
    <w:multiLevelType w:val="multilevel"/>
    <w:tmpl w:val="777231CC"/>
    <w:lvl w:ilvl="0">
      <w:start w:val="1"/>
      <w:numFmt w:val="japaneseCounting"/>
      <w:lvlText w:val="%1、"/>
      <w:lvlJc w:val="left"/>
      <w:pPr>
        <w:tabs>
          <w:tab w:val="num" w:pos="1363"/>
        </w:tabs>
        <w:ind w:left="1363" w:hanging="720"/>
      </w:pPr>
      <w:rPr>
        <w:rFonts w:hint="default"/>
      </w:rPr>
    </w:lvl>
    <w:lvl w:ilvl="1">
      <w:start w:val="1"/>
      <w:numFmt w:val="lowerLetter"/>
      <w:lvlText w:val="%2)"/>
      <w:lvlJc w:val="left"/>
      <w:pPr>
        <w:tabs>
          <w:tab w:val="num" w:pos="1483"/>
        </w:tabs>
        <w:ind w:left="1483" w:hanging="420"/>
      </w:pPr>
    </w:lvl>
    <w:lvl w:ilvl="2">
      <w:start w:val="1"/>
      <w:numFmt w:val="lowerRoman"/>
      <w:lvlText w:val="%3."/>
      <w:lvlJc w:val="right"/>
      <w:pPr>
        <w:tabs>
          <w:tab w:val="num" w:pos="1903"/>
        </w:tabs>
        <w:ind w:left="1903" w:hanging="420"/>
      </w:pPr>
    </w:lvl>
    <w:lvl w:ilvl="3">
      <w:start w:val="1"/>
      <w:numFmt w:val="decimal"/>
      <w:lvlText w:val="%4."/>
      <w:lvlJc w:val="left"/>
      <w:pPr>
        <w:tabs>
          <w:tab w:val="num" w:pos="2323"/>
        </w:tabs>
        <w:ind w:left="2323" w:hanging="420"/>
      </w:pPr>
    </w:lvl>
    <w:lvl w:ilvl="4">
      <w:start w:val="1"/>
      <w:numFmt w:val="lowerLetter"/>
      <w:lvlText w:val="%5)"/>
      <w:lvlJc w:val="left"/>
      <w:pPr>
        <w:tabs>
          <w:tab w:val="num" w:pos="2743"/>
        </w:tabs>
        <w:ind w:left="2743" w:hanging="420"/>
      </w:pPr>
    </w:lvl>
    <w:lvl w:ilvl="5">
      <w:start w:val="1"/>
      <w:numFmt w:val="lowerRoman"/>
      <w:lvlText w:val="%6."/>
      <w:lvlJc w:val="right"/>
      <w:pPr>
        <w:tabs>
          <w:tab w:val="num" w:pos="3163"/>
        </w:tabs>
        <w:ind w:left="3163" w:hanging="420"/>
      </w:pPr>
    </w:lvl>
    <w:lvl w:ilvl="6">
      <w:start w:val="1"/>
      <w:numFmt w:val="decimal"/>
      <w:lvlText w:val="%7."/>
      <w:lvlJc w:val="left"/>
      <w:pPr>
        <w:tabs>
          <w:tab w:val="num" w:pos="3583"/>
        </w:tabs>
        <w:ind w:left="3583" w:hanging="420"/>
      </w:pPr>
    </w:lvl>
    <w:lvl w:ilvl="7">
      <w:start w:val="1"/>
      <w:numFmt w:val="lowerLetter"/>
      <w:lvlText w:val="%8)"/>
      <w:lvlJc w:val="left"/>
      <w:pPr>
        <w:tabs>
          <w:tab w:val="num" w:pos="4003"/>
        </w:tabs>
        <w:ind w:left="4003" w:hanging="420"/>
      </w:pPr>
    </w:lvl>
    <w:lvl w:ilvl="8">
      <w:start w:val="1"/>
      <w:numFmt w:val="lowerRoman"/>
      <w:lvlText w:val="%9."/>
      <w:lvlJc w:val="right"/>
      <w:pPr>
        <w:tabs>
          <w:tab w:val="num" w:pos="4423"/>
        </w:tabs>
        <w:ind w:left="4423" w:hanging="420"/>
      </w:pPr>
    </w:lvl>
  </w:abstractNum>
  <w:abstractNum w:abstractNumId="10">
    <w:nsid w:val="7AF97508"/>
    <w:multiLevelType w:val="multilevel"/>
    <w:tmpl w:val="7AF97508"/>
    <w:lvl w:ilvl="0">
      <w:start w:val="4"/>
      <w:numFmt w:val="japaneseCounting"/>
      <w:lvlText w:val="第%1节"/>
      <w:lvlJc w:val="left"/>
      <w:pPr>
        <w:tabs>
          <w:tab w:val="num" w:pos="915"/>
        </w:tabs>
        <w:ind w:left="915" w:hanging="735"/>
      </w:pPr>
      <w:rPr>
        <w:rFonts w:ascii="Times New Roman" w:hint="eastAsia"/>
        <w:b/>
        <w:sz w:val="24"/>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num w:numId="1">
    <w:abstractNumId w:val="9"/>
  </w:num>
  <w:num w:numId="2">
    <w:abstractNumId w:val="2"/>
  </w:num>
  <w:num w:numId="3">
    <w:abstractNumId w:val="10"/>
  </w:num>
  <w:num w:numId="4">
    <w:abstractNumId w:val="6"/>
  </w:num>
  <w:num w:numId="5">
    <w:abstractNumId w:val="3"/>
  </w:num>
  <w:num w:numId="6">
    <w:abstractNumId w:val="5"/>
  </w:num>
  <w:num w:numId="7">
    <w:abstractNumId w:val="8"/>
  </w:num>
  <w:num w:numId="8">
    <w:abstractNumId w:val="7"/>
  </w:num>
  <w:num w:numId="9">
    <w:abstractNumId w:val="4"/>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6BF0"/>
    <w:rsid w:val="00131D77"/>
    <w:rsid w:val="00172A27"/>
    <w:rsid w:val="004059E7"/>
    <w:rsid w:val="00616BF0"/>
    <w:rsid w:val="009B7E76"/>
    <w:rsid w:val="00C12704"/>
    <w:rsid w:val="00CA3062"/>
    <w:rsid w:val="00F052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52C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F052C2"/>
    <w:rPr>
      <w:kern w:val="2"/>
      <w:sz w:val="18"/>
      <w:szCs w:val="18"/>
    </w:rPr>
  </w:style>
  <w:style w:type="character" w:customStyle="1" w:styleId="Char0">
    <w:name w:val="页眉 Char"/>
    <w:basedOn w:val="a0"/>
    <w:link w:val="a4"/>
    <w:rsid w:val="00F052C2"/>
    <w:rPr>
      <w:kern w:val="2"/>
      <w:sz w:val="18"/>
      <w:szCs w:val="18"/>
    </w:rPr>
  </w:style>
  <w:style w:type="paragraph" w:styleId="a3">
    <w:name w:val="footer"/>
    <w:basedOn w:val="a"/>
    <w:link w:val="Char"/>
    <w:rsid w:val="00F052C2"/>
    <w:pPr>
      <w:tabs>
        <w:tab w:val="center" w:pos="4153"/>
        <w:tab w:val="right" w:pos="8306"/>
      </w:tabs>
      <w:snapToGrid w:val="0"/>
      <w:jc w:val="left"/>
    </w:pPr>
    <w:rPr>
      <w:sz w:val="18"/>
      <w:szCs w:val="18"/>
    </w:rPr>
  </w:style>
  <w:style w:type="paragraph" w:styleId="a5">
    <w:name w:val="Balloon Text"/>
    <w:basedOn w:val="a"/>
    <w:semiHidden/>
    <w:rsid w:val="00F052C2"/>
    <w:rPr>
      <w:sz w:val="18"/>
      <w:szCs w:val="18"/>
    </w:rPr>
  </w:style>
  <w:style w:type="paragraph" w:styleId="a6">
    <w:name w:val="Plain Text"/>
    <w:basedOn w:val="a"/>
    <w:rsid w:val="00F052C2"/>
    <w:rPr>
      <w:rFonts w:ascii="宋体" w:hAnsi="Courier New" w:cs="Courier New"/>
      <w:szCs w:val="21"/>
    </w:rPr>
  </w:style>
  <w:style w:type="paragraph" w:styleId="a7">
    <w:name w:val="Body Text Indent"/>
    <w:basedOn w:val="a"/>
    <w:rsid w:val="00F052C2"/>
    <w:pPr>
      <w:ind w:firstLineChars="200" w:firstLine="560"/>
    </w:pPr>
    <w:rPr>
      <w:rFonts w:ascii="仿宋_GB2312" w:eastAsia="仿宋_GB2312"/>
      <w:sz w:val="28"/>
    </w:rPr>
  </w:style>
  <w:style w:type="paragraph" w:styleId="a4">
    <w:name w:val="header"/>
    <w:basedOn w:val="a"/>
    <w:link w:val="Char0"/>
    <w:rsid w:val="00F052C2"/>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360CloudUI\Cache\528522063\&#25945;&#23398;\2015-2016(1)\&#25945;&#23398;&#22823;&#32434;&#19982;&#26085;&#21382;\2015-2016&#65288;1&#65289;&#12298;&#20154;&#21475;&#36164;&#28304;&#19982;&#29615;&#22659;&#32463;&#27982;&#23398;&#27010;&#35770;&#12299;&#25945;&#23398;&#22823;&#324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2015-2016（1）《人口资源与环境经济学概论》教学大纲</Template>
  <TotalTime>1</TotalTime>
  <Pages>8</Pages>
  <Words>794</Words>
  <Characters>4532</Characters>
  <Application>Microsoft Office Word</Application>
  <DocSecurity>0</DocSecurity>
  <PresentationFormat/>
  <Lines>37</Lines>
  <Paragraphs>10</Paragraphs>
  <Slides>0</Slides>
  <Notes>0</Notes>
  <HiddenSlides>0</HiddenSlides>
  <MMClips>0</MMClips>
  <ScaleCrop>false</ScaleCrop>
  <Company>深圳市斯尔顿科技有限公司</Company>
  <LinksUpToDate>false</LinksUpToDate>
  <CharactersWithSpaces>5316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课程教学大纲基本内容要求</dc:title>
  <dc:creator>AutoBVT</dc:creator>
  <cp:lastModifiedBy>AutoBVT</cp:lastModifiedBy>
  <cp:revision>1</cp:revision>
  <cp:lastPrinted>2007-08-09T01:10:00Z</cp:lastPrinted>
  <dcterms:created xsi:type="dcterms:W3CDTF">2015-11-18T12:48:00Z</dcterms:created>
  <dcterms:modified xsi:type="dcterms:W3CDTF">2015-11-18T12:49:00Z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中文名称">
    <vt:lpwstr>北京物资学院课程教学大纲模版</vt:lpwstr>
  </property>
  <property fmtid="{D5CDD505-2E9C-101B-9397-08002B2CF9AE}" pid="3" name="KSOProductBuildVer">
    <vt:lpwstr>2052-9.1.0.4693</vt:lpwstr>
  </property>
</Properties>
</file>